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DA0" w:rsidRDefault="006A2FB9"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44928" behindDoc="0" locked="0" layoutInCell="0" allowOverlap="1" wp14:anchorId="5C348FB9" wp14:editId="677A8DD6">
                <wp:simplePos x="0" y="0"/>
                <wp:positionH relativeFrom="column">
                  <wp:posOffset>-180340</wp:posOffset>
                </wp:positionH>
                <wp:positionV relativeFrom="paragraph">
                  <wp:posOffset>197982</wp:posOffset>
                </wp:positionV>
                <wp:extent cx="2802283" cy="282271"/>
                <wp:effectExtent l="0" t="0" r="0" b="0"/>
                <wp:wrapNone/>
                <wp:docPr id="2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283" cy="28227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Default="006A7FC6">
                            <w:pPr>
                              <w:pStyle w:val="2"/>
                              <w:spacing w:line="0" w:lineRule="atLeast"/>
                              <w:rPr>
                                <w:sz w:val="24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hd w:val="clear" w:color="auto" w:fill="auto"/>
                              </w:rPr>
                              <w:t xml:space="preserve">       </w:t>
                            </w:r>
                            <w:r w:rsidRPr="004427F5">
                              <w:rPr>
                                <w:rFonts w:ascii="Times New Roman" w:hAnsi="Times New Roman" w:cs="Times New Roman"/>
                                <w:sz w:val="24"/>
                                <w:shd w:val="clear" w:color="auto" w:fill="auto"/>
                                <w:lang w:val="ru-RU"/>
                              </w:rPr>
                              <w:t>Руководство по эксплуатации</w:t>
                            </w:r>
                            <w:r>
                              <w:rPr>
                                <w:sz w:val="24"/>
                                <w:shd w:val="clear" w:color="auto" w:fil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48FB9" id="_x0000_t202" coordsize="21600,21600" o:spt="202" path="m,l,21600r21600,l21600,xe">
                <v:stroke joinstyle="miter"/>
                <v:path gradientshapeok="t" o:connecttype="rect"/>
              </v:shapetype>
              <v:shape id="Frame4" o:spid="_x0000_s1026" type="#_x0000_t202" style="position:absolute;left:0;text-align:left;margin-left:-14.2pt;margin-top:15.6pt;width:220.65pt;height:22.25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" o:allowincell="f" stroked="f">
                <v:fill opacity="0"/>
                <v:textbox inset="7.25pt,3.65pt,7.25pt,3.65pt">
                  <w:txbxContent>
                    <w:p w:rsidR="006A7FC6" w:rsidRDefault="006A7FC6">
                      <w:pPr>
                        <w:pStyle w:val="2"/>
                        <w:spacing w:line="0" w:lineRule="atLeast"/>
                        <w:rPr>
                          <w:sz w:val="24"/>
                          <w:shd w:val="clear" w:color="auto" w:fill="aut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hd w:val="clear" w:color="auto" w:fill="auto"/>
                        </w:rPr>
                        <w:t xml:space="preserve">       </w:t>
                      </w:r>
                      <w:r w:rsidRPr="004427F5">
                        <w:rPr>
                          <w:rFonts w:ascii="Times New Roman" w:hAnsi="Times New Roman" w:cs="Times New Roman"/>
                          <w:sz w:val="24"/>
                          <w:shd w:val="clear" w:color="auto" w:fill="auto"/>
                          <w:lang w:val="ru-RU"/>
                        </w:rPr>
                        <w:t>Руководство по эксплуатации</w:t>
                      </w:r>
                      <w:r>
                        <w:rPr>
                          <w:sz w:val="24"/>
                          <w:shd w:val="clear" w:color="auto" w:fill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7DA0" w:rsidRDefault="006A7FC6">
      <w:pPr>
        <w:spacing w:line="0" w:lineRule="atLeast"/>
        <w:rPr>
          <w:rFonts w:ascii="Arial" w:hAnsi="Arial" w:cs="Arial"/>
          <w:i/>
          <w:iCs/>
          <w:sz w:val="15"/>
          <w:szCs w:val="15"/>
          <w:lang w:eastAsia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0" allowOverlap="1" wp14:anchorId="27C552EF" wp14:editId="580B6860">
                <wp:simplePos x="0" y="0"/>
                <wp:positionH relativeFrom="column">
                  <wp:posOffset>67310</wp:posOffset>
                </wp:positionH>
                <wp:positionV relativeFrom="paragraph">
                  <wp:posOffset>1586230</wp:posOffset>
                </wp:positionV>
                <wp:extent cx="802640" cy="1225550"/>
                <wp:effectExtent l="0" t="0" r="0" b="0"/>
                <wp:wrapNone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1225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Pr="006A2FB9" w:rsidRDefault="006A7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A2FB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МОДЕЛЬ:</w:t>
                            </w:r>
                          </w:p>
                          <w:p w:rsidR="006A7FC6" w:rsidRPr="006A2FB9" w:rsidRDefault="006A7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DT</w:t>
                            </w:r>
                            <w:r w:rsidRPr="006A2FB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136А</w:t>
                            </w:r>
                          </w:p>
                          <w:p w:rsidR="006A7FC6" w:rsidRPr="006A2FB9" w:rsidRDefault="006A7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A2FB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 </w:t>
                            </w:r>
                          </w:p>
                          <w:p w:rsidR="006A7FC6" w:rsidRPr="006A2FB9" w:rsidRDefault="006A7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6A2FB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КАТ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III</w:t>
                            </w:r>
                            <w:r w:rsidRPr="006A2FB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 xml:space="preserve"> 600 В</w:t>
                            </w:r>
                          </w:p>
                          <w:p w:rsidR="006A7FC6" w:rsidRPr="006A2FB9" w:rsidRDefault="006A7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TRUE</w:t>
                            </w:r>
                            <w:r w:rsidRPr="006A2FB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RMS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552EF" id="Frame1" o:spid="_x0000_s1027" type="#_x0000_t202" style="position:absolute;left:0;text-align:left;margin-left:5.3pt;margin-top:124.9pt;width:63.2pt;height:96.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" o:allowincell="f" stroked="f">
                <v:fill opacity="0"/>
                <v:textbox inset=".05pt,.05pt,.05pt,.05pt">
                  <w:txbxContent>
                    <w:p w:rsidR="006A7FC6" w:rsidRPr="006A2FB9" w:rsidRDefault="006A7FC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6A2FB9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МОДЕЛЬ:</w:t>
                      </w:r>
                    </w:p>
                    <w:p w:rsidR="006A7FC6" w:rsidRPr="006A2FB9" w:rsidRDefault="006A7FC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DT</w:t>
                      </w:r>
                      <w:r w:rsidRPr="006A2FB9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136А</w:t>
                      </w:r>
                    </w:p>
                    <w:p w:rsidR="006A7FC6" w:rsidRPr="006A2FB9" w:rsidRDefault="006A7FC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6A2FB9">
                        <w:rPr>
                          <w:rFonts w:ascii="Arial" w:eastAsia="Arial" w:hAnsi="Arial" w:cs="Arial"/>
                          <w:sz w:val="16"/>
                          <w:szCs w:val="16"/>
                          <w:lang w:val="ru-RU"/>
                        </w:rPr>
                        <w:t xml:space="preserve">  </w:t>
                      </w:r>
                    </w:p>
                    <w:p w:rsidR="006A7FC6" w:rsidRPr="006A2FB9" w:rsidRDefault="006A7FC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6A2FB9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КАТ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III</w:t>
                      </w:r>
                      <w:r w:rsidRPr="006A2FB9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 xml:space="preserve"> 600 В</w:t>
                      </w:r>
                    </w:p>
                    <w:p w:rsidR="006A7FC6" w:rsidRPr="006A2FB9" w:rsidRDefault="006A7FC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TRUE</w:t>
                      </w:r>
                      <w:r w:rsidRPr="006A2FB9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RMS</w:t>
                      </w:r>
                    </w:p>
                  </w:txbxContent>
                </v:textbox>
              </v:shape>
            </w:pict>
          </mc:Fallback>
        </mc:AlternateContent>
      </w:r>
    </w:p>
    <w:p w:rsidR="00C47DA0" w:rsidRDefault="00C47DA0">
      <w:pPr>
        <w:rPr>
          <w:rFonts w:ascii="Arial" w:hAnsi="Arial" w:cs="Arial"/>
          <w:i/>
          <w:iCs/>
          <w:sz w:val="15"/>
          <w:szCs w:val="15"/>
          <w:lang w:eastAsia="en-US"/>
        </w:rPr>
      </w:pPr>
    </w:p>
    <w:p w:rsidR="00C47DA0" w:rsidRDefault="006A2FB9">
      <w:pPr>
        <w:rPr>
          <w:rFonts w:ascii="Arial" w:hAnsi="Arial" w:cs="Arial"/>
          <w:i/>
          <w:iCs/>
          <w:sz w:val="15"/>
          <w:szCs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0048" behindDoc="0" locked="0" layoutInCell="0" allowOverlap="1" wp14:anchorId="48B004A4" wp14:editId="23AED249">
                <wp:simplePos x="0" y="0"/>
                <wp:positionH relativeFrom="column">
                  <wp:posOffset>157204</wp:posOffset>
                </wp:positionH>
                <wp:positionV relativeFrom="paragraph">
                  <wp:posOffset>4666</wp:posOffset>
                </wp:positionV>
                <wp:extent cx="1933575" cy="457200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Default="006A7FC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ЦИФРОВОЙ МУЛЬТИМЕТР</w:t>
                            </w: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04A4" id="Frame2" o:spid="_x0000_s1028" type="#_x0000_t202" style="position:absolute;left:0;text-align:left;margin-left:12.4pt;margin-top:.35pt;width:152.25pt;height:36pt;z-index:251650048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" o:allowincell="f" stroked="f">
                <v:fill opacity="0"/>
                <v:textbox inset=".05pt,.05pt,.05pt,.05pt">
                  <w:txbxContent>
                    <w:p w:rsidR="006A7FC6" w:rsidRDefault="006A7FC6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ЦИФРОВОЙ МУЛЬТИМЕТР</w:t>
                      </w:r>
                    </w:p>
                  </w:txbxContent>
                </v:textbox>
              </v:shape>
            </w:pict>
          </mc:Fallback>
        </mc:AlternateContent>
      </w: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6A7FC6">
      <w:pPr>
        <w:rPr>
          <w:rFonts w:ascii="Arial" w:hAnsi="Arial" w:cs="Arial"/>
          <w:i/>
          <w:iCs/>
          <w:sz w:val="15"/>
          <w:szCs w:val="15"/>
        </w:rPr>
      </w:pPr>
      <w:bookmarkStart w:id="0" w:name="_GoBack"/>
      <w:r>
        <w:rPr>
          <w:rFonts w:ascii="Arial" w:hAnsi="Arial" w:cs="Arial"/>
          <w:i/>
          <w:iCs/>
          <w:noProof/>
          <w:sz w:val="15"/>
          <w:szCs w:val="15"/>
          <w:lang w:val="ru-RU" w:eastAsia="ru-RU"/>
        </w:rPr>
        <w:drawing>
          <wp:anchor distT="0" distB="0" distL="114935" distR="114935" simplePos="0" relativeHeight="251666432" behindDoc="0" locked="0" layoutInCell="0" allowOverlap="1" wp14:anchorId="04C5F1AC" wp14:editId="38D4FAF9">
            <wp:simplePos x="0" y="0"/>
            <wp:positionH relativeFrom="column">
              <wp:posOffset>1163651</wp:posOffset>
            </wp:positionH>
            <wp:positionV relativeFrom="paragraph">
              <wp:posOffset>51380</wp:posOffset>
            </wp:positionV>
            <wp:extent cx="1173480" cy="2348230"/>
            <wp:effectExtent l="0" t="0" r="0" b="0"/>
            <wp:wrapNone/>
            <wp:docPr id="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7" r="-1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jc w:val="left"/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6A2FB9">
      <w:pPr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noProof/>
          <w:sz w:val="16"/>
          <w:lang w:val="ru-RU" w:eastAsia="ru-RU"/>
        </w:rPr>
        <w:drawing>
          <wp:anchor distT="0" distB="0" distL="114300" distR="114300" simplePos="0" relativeHeight="251668480" behindDoc="0" locked="0" layoutInCell="1" allowOverlap="1" wp14:anchorId="3D8F1876" wp14:editId="35AA29EE">
            <wp:simplePos x="0" y="0"/>
            <wp:positionH relativeFrom="column">
              <wp:posOffset>87990</wp:posOffset>
            </wp:positionH>
            <wp:positionV relativeFrom="paragraph">
              <wp:posOffset>61650</wp:posOffset>
            </wp:positionV>
            <wp:extent cx="223275" cy="210710"/>
            <wp:effectExtent l="0" t="0" r="5715" b="0"/>
            <wp:wrapNone/>
            <wp:docPr id="100010081" name="Рисунок 10001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081" name="EAC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" cy="2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DA0" w:rsidRDefault="006A2FB9">
      <w:pPr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noProof/>
          <w:sz w:val="15"/>
          <w:szCs w:val="15"/>
          <w:lang w:val="ru-RU" w:eastAsia="ru-RU"/>
        </w:rPr>
        <w:drawing>
          <wp:anchor distT="0" distB="0" distL="114935" distR="114935" simplePos="0" relativeHeight="251658240" behindDoc="0" locked="0" layoutInCell="0" allowOverlap="1" wp14:anchorId="1B4F6B07" wp14:editId="50C9A3F7">
            <wp:simplePos x="0" y="0"/>
            <wp:positionH relativeFrom="column">
              <wp:posOffset>109469</wp:posOffset>
            </wp:positionH>
            <wp:positionV relativeFrom="paragraph">
              <wp:posOffset>117061</wp:posOffset>
            </wp:positionV>
            <wp:extent cx="199390" cy="186855"/>
            <wp:effectExtent l="0" t="0" r="0" b="3810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08" t="-135" r="-108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8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7DA0" w:rsidRDefault="006A2FB9">
      <w:pPr>
        <w:rPr>
          <w:rFonts w:ascii="Arial" w:hAnsi="Arial" w:cs="Arial"/>
          <w:i/>
          <w:iCs/>
          <w:sz w:val="15"/>
          <w:szCs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0" allowOverlap="1" wp14:anchorId="020C01B5" wp14:editId="21AA3780">
                <wp:simplePos x="0" y="0"/>
                <wp:positionH relativeFrom="column">
                  <wp:posOffset>-17338</wp:posOffset>
                </wp:positionH>
                <wp:positionV relativeFrom="paragraph">
                  <wp:posOffset>58172</wp:posOffset>
                </wp:positionV>
                <wp:extent cx="1598212" cy="297180"/>
                <wp:effectExtent l="0" t="0" r="0" b="0"/>
                <wp:wrapNone/>
                <wp:docPr id="5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12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Default="006A7FC6">
                            <w:pPr>
                              <w:pStyle w:val="5"/>
                            </w:pPr>
                            <w:r>
                              <w:t>ПРЕДУПРЕЖДЕНИЕ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C01B5" id="Frame3" o:spid="_x0000_s1029" type="#_x0000_t202" style="position:absolute;left:0;text-align:left;margin-left:-1.35pt;margin-top:4.6pt;width:125.85pt;height:23.4pt;z-index:25165516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" o:allowincell="f" stroked="f">
                <v:fill opacity="0"/>
                <v:textbox inset="7.25pt,3.65pt,7.25pt,3.65pt">
                  <w:txbxContent>
                    <w:p w:rsidR="006A7FC6" w:rsidRDefault="006A7FC6">
                      <w:pPr>
                        <w:pStyle w:val="5"/>
                      </w:pPr>
                      <w:r>
                        <w:t>ПРЕДУПРЕЖДЕНИЕ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47DA0" w:rsidRDefault="006A2FB9">
      <w:pPr>
        <w:rPr>
          <w:rFonts w:ascii="Arial" w:hAnsi="Arial" w:cs="Arial"/>
          <w:i/>
          <w:iCs/>
          <w:sz w:val="15"/>
          <w:szCs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2096" behindDoc="0" locked="0" layoutInCell="0" allowOverlap="1" wp14:anchorId="29B377CD" wp14:editId="6507C345">
                <wp:simplePos x="0" y="0"/>
                <wp:positionH relativeFrom="column">
                  <wp:posOffset>133736</wp:posOffset>
                </wp:positionH>
                <wp:positionV relativeFrom="paragraph">
                  <wp:posOffset>90639</wp:posOffset>
                </wp:positionV>
                <wp:extent cx="2385391" cy="413468"/>
                <wp:effectExtent l="0" t="0" r="0" b="0"/>
                <wp:wrapNone/>
                <wp:docPr id="4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391" cy="41346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Pr="006A2FB9" w:rsidRDefault="006A7FC6">
                            <w:pPr>
                              <w:pStyle w:val="a4"/>
                              <w:rPr>
                                <w:b/>
                                <w:bCs/>
                                <w:sz w:val="14"/>
                                <w:lang w:val="ru-RU"/>
                              </w:rPr>
                            </w:pPr>
                            <w:r w:rsidRPr="006A2FB9">
                              <w:rPr>
                                <w:b/>
                                <w:bCs/>
                                <w:sz w:val="14"/>
                                <w:lang w:val="ru-RU"/>
                              </w:rPr>
                              <w:t>ПЕРЕД ИСПОЛЬЗОВАНИЕМ ПРИБОРА ВНИМАТЕЛЬНО ПРОЧИТАЙТЕ И ОЗНАКОМЬТЕСЬ С ДАННЫМ РУКОВОДСТВОМ.</w:t>
                            </w:r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77CD" id="Frame5" o:spid="_x0000_s1030" type="#_x0000_t202" style="position:absolute;left:0;text-align:left;margin-left:10.55pt;margin-top:7.15pt;width:187.85pt;height:32.5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" o:allowincell="f" stroked="f">
                <v:fill opacity="0"/>
                <v:textbox inset=".05pt,.05pt,.05pt,.05pt">
                  <w:txbxContent>
                    <w:p w:rsidR="006A7FC6" w:rsidRPr="006A2FB9" w:rsidRDefault="006A7FC6">
                      <w:pPr>
                        <w:pStyle w:val="a4"/>
                        <w:rPr>
                          <w:b/>
                          <w:bCs/>
                          <w:sz w:val="14"/>
                          <w:lang w:val="ru-RU"/>
                        </w:rPr>
                      </w:pPr>
                      <w:r w:rsidRPr="006A2FB9">
                        <w:rPr>
                          <w:b/>
                          <w:bCs/>
                          <w:sz w:val="14"/>
                          <w:lang w:val="ru-RU"/>
                        </w:rPr>
                        <w:t>ПЕРЕД ИСПОЛЬЗОВАНИЕМ ПРИБОРА ВНИМАТЕЛЬНО ПРОЧИТАЙТЕ И ОЗНАКОМЬТЕСЬ С ДАННЫМ РУКОВОДСТВОМ.</w:t>
                      </w:r>
                    </w:p>
                  </w:txbxContent>
                </v:textbox>
              </v:shape>
            </w:pict>
          </mc:Fallback>
        </mc:AlternateContent>
      </w:r>
    </w:p>
    <w:p w:rsidR="00C47DA0" w:rsidRDefault="00C47DA0">
      <w:pPr>
        <w:rPr>
          <w:rFonts w:ascii="Arial" w:hAnsi="Arial" w:cs="Arial"/>
          <w:i/>
          <w:iCs/>
          <w:sz w:val="15"/>
          <w:szCs w:val="15"/>
        </w:rPr>
      </w:pPr>
    </w:p>
    <w:p w:rsidR="00C47DA0" w:rsidRDefault="00C47DA0">
      <w:pPr>
        <w:jc w:val="left"/>
        <w:rPr>
          <w:rFonts w:ascii="Arial" w:hAnsi="Arial" w:cs="Arial"/>
          <w:i/>
          <w:iCs/>
          <w:sz w:val="15"/>
          <w:szCs w:val="15"/>
        </w:rPr>
      </w:pPr>
    </w:p>
    <w:p w:rsidR="00C47DA0" w:rsidRPr="006A2FB9" w:rsidRDefault="006A2FB9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>
        <w:rPr>
          <w:rFonts w:ascii="Arial" w:hAnsi="Arial" w:cs="Arial"/>
          <w:b/>
          <w:bCs/>
          <w:sz w:val="15"/>
          <w:szCs w:val="15"/>
          <w:lang w:val="ru-RU"/>
        </w:rPr>
        <w:t>1. О</w:t>
      </w:r>
      <w:r w:rsidR="006A7FC6" w:rsidRPr="006A2FB9">
        <w:rPr>
          <w:rFonts w:ascii="Arial" w:hAnsi="Arial" w:cs="Arial"/>
          <w:b/>
          <w:bCs/>
          <w:sz w:val="15"/>
          <w:szCs w:val="15"/>
          <w:lang w:val="ru-RU"/>
        </w:rPr>
        <w:t>бзор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eastAsia="Arial" w:hAnsi="Arial" w:cs="Arial"/>
          <w:sz w:val="15"/>
          <w:szCs w:val="15"/>
          <w:lang w:val="ru-RU"/>
        </w:rPr>
        <w:t xml:space="preserve">  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Новое поколение </w:t>
      </w:r>
      <w:r>
        <w:rPr>
          <w:rFonts w:ascii="Arial" w:hAnsi="Arial" w:cs="Arial"/>
          <w:sz w:val="15"/>
          <w:szCs w:val="15"/>
        </w:rPr>
        <w:t>DT</w:t>
      </w:r>
      <w:r w:rsidRPr="006A2FB9">
        <w:rPr>
          <w:rFonts w:ascii="Arial" w:hAnsi="Arial" w:cs="Arial"/>
          <w:sz w:val="15"/>
          <w:szCs w:val="15"/>
          <w:lang w:val="ru-RU"/>
        </w:rPr>
        <w:t>136</w:t>
      </w:r>
      <w:r>
        <w:rPr>
          <w:rFonts w:ascii="Arial" w:hAnsi="Arial" w:cs="Arial"/>
          <w:sz w:val="15"/>
          <w:szCs w:val="15"/>
        </w:rPr>
        <w:t>A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задаёт новые стандарты производительности для цифровых мультиметров начального уровня. Инновационный промышленный дизайн обеспечивает высокую ударопрочность. Новый ЖК-дисплей обеспечивает чёткое изображение для удобства использования. </w:t>
      </w:r>
      <w:r>
        <w:rPr>
          <w:rFonts w:ascii="Arial" w:hAnsi="Arial" w:cs="Arial"/>
          <w:sz w:val="15"/>
          <w:szCs w:val="15"/>
        </w:rPr>
        <w:t>DT</w:t>
      </w:r>
      <w:r w:rsidRPr="006A2FB9">
        <w:rPr>
          <w:rFonts w:ascii="Arial" w:hAnsi="Arial" w:cs="Arial"/>
          <w:sz w:val="15"/>
          <w:szCs w:val="15"/>
          <w:lang w:val="ru-RU"/>
        </w:rPr>
        <w:t>136</w:t>
      </w:r>
      <w:r>
        <w:rPr>
          <w:rFonts w:ascii="Arial" w:hAnsi="Arial" w:cs="Arial"/>
          <w:sz w:val="15"/>
          <w:szCs w:val="15"/>
        </w:rPr>
        <w:t>A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обеспечивает безопасную работу в условиях </w:t>
      </w:r>
      <w:r>
        <w:rPr>
          <w:rFonts w:ascii="Arial" w:hAnsi="Arial" w:cs="Arial"/>
          <w:sz w:val="15"/>
          <w:szCs w:val="15"/>
        </w:rPr>
        <w:t>CAT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</w:t>
      </w:r>
      <w:r>
        <w:rPr>
          <w:rFonts w:ascii="Arial" w:hAnsi="Arial" w:cs="Arial"/>
          <w:sz w:val="15"/>
          <w:szCs w:val="15"/>
        </w:rPr>
        <w:t>III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600 В.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2. Правил</w:t>
      </w:r>
      <w:r w:rsidR="006A2FB9">
        <w:rPr>
          <w:rFonts w:ascii="Arial" w:hAnsi="Arial" w:cs="Arial"/>
          <w:b/>
          <w:bCs/>
          <w:sz w:val="15"/>
          <w:szCs w:val="15"/>
          <w:lang w:val="ru-RU"/>
        </w:rPr>
        <w:t>а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 безопасной эксплуатации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1) Сертификация безопасности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Изделие соответствует стандарту безопасности </w:t>
      </w:r>
      <w:r>
        <w:rPr>
          <w:rFonts w:ascii="Arial" w:hAnsi="Arial" w:cs="Arial"/>
          <w:sz w:val="15"/>
          <w:szCs w:val="15"/>
        </w:rPr>
        <w:t>IEC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61010, а также стандартам </w:t>
      </w:r>
      <w:r>
        <w:rPr>
          <w:rFonts w:ascii="Arial" w:hAnsi="Arial" w:cs="Arial"/>
          <w:sz w:val="15"/>
          <w:szCs w:val="15"/>
        </w:rPr>
        <w:t>CAT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</w:t>
      </w:r>
      <w:r>
        <w:rPr>
          <w:rFonts w:ascii="Arial" w:hAnsi="Arial" w:cs="Arial"/>
          <w:sz w:val="15"/>
          <w:szCs w:val="15"/>
        </w:rPr>
        <w:t>III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: 600 В, </w:t>
      </w:r>
      <w:r>
        <w:rPr>
          <w:rFonts w:ascii="Arial" w:hAnsi="Arial" w:cs="Arial"/>
          <w:sz w:val="15"/>
          <w:szCs w:val="15"/>
        </w:rPr>
        <w:t>RoHS</w:t>
      </w:r>
      <w:r w:rsidRPr="006A2FB9">
        <w:rPr>
          <w:rFonts w:ascii="Arial" w:hAnsi="Arial" w:cs="Arial"/>
          <w:sz w:val="15"/>
          <w:szCs w:val="15"/>
          <w:lang w:val="ru-RU"/>
        </w:rPr>
        <w:t>, степени загрязнения 2 и двойной изоляции.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2) Инструкции по технике безопасности и меры предосторожности</w:t>
      </w:r>
    </w:p>
    <w:p w:rsidR="00C47DA0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Не используйте устройство, если оно или измерительные провода повреждены или если вы подозреваете, что устройство работает неправильно. </w:t>
      </w:r>
      <w:r>
        <w:rPr>
          <w:rFonts w:ascii="Arial" w:hAnsi="Arial" w:cs="Arial"/>
          <w:sz w:val="15"/>
          <w:szCs w:val="15"/>
        </w:rPr>
        <w:t>Обратите особое внимание на изоляционные слои.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 щупы повреждены, их необходимо заменить щупами того же типа или с такими же электрическими характеристиками.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Во время измерения не прикасайтесь к оголенным проводам, разъемам, неиспользуемым входам или измеряемой цепи.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При измерении напряжения выше 60 В постоянного тока или 36 В переменного тока (среднеквадратичное значение) держите пальцы за защитным приспособлением на испытательном проводе, чтобы предотвратить поражение электрическим током.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i/>
          <w:iCs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Если диапазон измеряемого напряжения неизвестен, следует выбрать максимальный диапазон, а затем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>постепенно уменьшать его.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Никогда не подавайте на вход напряжение и ток, превышающие значения, указанные на устройстве.</w:t>
      </w:r>
    </w:p>
    <w:p w:rsidR="00C47DA0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Перед переключением диапазонов обязательно отсоедините измерительные провода от проверяемой цепи. </w:t>
      </w:r>
      <w:r>
        <w:rPr>
          <w:rFonts w:ascii="Arial" w:hAnsi="Arial" w:cs="Arial"/>
          <w:sz w:val="15"/>
          <w:szCs w:val="15"/>
        </w:rPr>
        <w:t>Категорически запрещается переключать диапазоны во время измерения.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Не используйте и не храните устройство в условиях высокой температуры, высокой влажности, в условиях возгорания, взрыва или сильного магнитного поля.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Не вносите изменения во внутреннюю схему устройства, чтобы избежать повреждения устройства и пользователя.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Чтобы избежать ложных показаний, замените батарею, когда индикатор батареи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5100" cy="85090"/>
            <wp:effectExtent l="0" t="0" r="0" b="0"/>
            <wp:docPr id="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7" t="-128" r="-67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" появляется.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Для чистки корпуса используйте сухую ткань, не используйте моющие средства, содержащие растворители.</w:t>
      </w:r>
    </w:p>
    <w:p w:rsidR="00C47DA0" w:rsidRDefault="006A7FC6">
      <w:pPr>
        <w:numPr>
          <w:ilvl w:val="0"/>
          <w:numId w:val="4"/>
        </w:num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Электрические символы</w:t>
      </w:r>
      <w:r>
        <w:rPr>
          <w:rFonts w:ascii="Arial" w:hAnsi="Arial" w:cs="Arial"/>
          <w:sz w:val="15"/>
          <w:szCs w:val="15"/>
        </w:rPr>
        <w:t xml:space="preserve"> </w:t>
      </w:r>
    </w:p>
    <w:tbl>
      <w:tblPr>
        <w:tblW w:w="3686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453"/>
        <w:gridCol w:w="1403"/>
        <w:gridCol w:w="659"/>
        <w:gridCol w:w="1171"/>
      </w:tblGrid>
      <w:tr w:rsidR="00C47DA0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val="ru-RU" w:eastAsia="ru-RU"/>
              </w:rPr>
              <w:drawing>
                <wp:inline distT="0" distB="0" distL="0" distR="0">
                  <wp:extent cx="149225" cy="93345"/>
                  <wp:effectExtent l="0" t="0" r="0" b="0"/>
                  <wp:docPr id="9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64" t="-103" r="-64" b="-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Низкий заряд батареи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val="ru-RU" w:eastAsia="ru-RU"/>
              </w:rPr>
              <w:drawing>
                <wp:inline distT="0" distB="0" distL="0" distR="0">
                  <wp:extent cx="140970" cy="102235"/>
                  <wp:effectExtent l="0" t="0" r="0" b="0"/>
                  <wp:docPr id="10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7" t="-93" r="-67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переменный/постоянный ток</w:t>
            </w:r>
          </w:p>
        </w:tc>
      </w:tr>
      <w:tr w:rsidR="00C47DA0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val="ru-RU" w:eastAsia="ru-RU"/>
              </w:rPr>
              <w:drawing>
                <wp:inline distT="0" distB="0" distL="0" distR="0">
                  <wp:extent cx="150495" cy="133985"/>
                  <wp:effectExtent l="0" t="0" r="0" b="0"/>
                  <wp:docPr id="1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83" t="-93" r="-83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Электрическое заземление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val="ru-RU" w:eastAsia="ru-RU"/>
              </w:rPr>
              <w:drawing>
                <wp:inline distT="0" distB="0" distL="0" distR="0">
                  <wp:extent cx="156210" cy="122555"/>
                  <wp:effectExtent l="0" t="0" r="0" b="0"/>
                  <wp:docPr id="12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68" t="-86" r="-68" b="-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предупреждение</w:t>
            </w:r>
          </w:p>
        </w:tc>
      </w:tr>
      <w:tr w:rsidR="00C47DA0">
        <w:trPr>
          <w:trHeight w:val="17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val="ru-RU" w:eastAsia="ru-RU"/>
              </w:rPr>
              <w:drawing>
                <wp:inline distT="0" distB="0" distL="0" distR="0">
                  <wp:extent cx="150495" cy="121285"/>
                  <wp:effectExtent l="0" t="0" r="0" b="0"/>
                  <wp:docPr id="13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76" t="-95" r="-76" b="-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12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Двойная изоляция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НКВ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Бесконтактное испытание напряжением</w:t>
            </w:r>
          </w:p>
        </w:tc>
      </w:tr>
      <w:tr w:rsidR="00C47DA0" w:rsidRPr="00DA3FAC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val="ru-RU" w:eastAsia="ru-RU"/>
              </w:rPr>
              <w:drawing>
                <wp:inline distT="0" distB="0" distL="0" distR="0">
                  <wp:extent cx="149860" cy="118110"/>
                  <wp:effectExtent l="0" t="0" r="0" b="0"/>
                  <wp:docPr id="14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61" t="-77" r="-61" b="-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1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Предупреждение о высоком напряжении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ЛИНИЯ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Pr="006A2FB9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  <w:lang w:val="ru-RU"/>
              </w:rPr>
            </w:pP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Судья в режиме реального времени</w:t>
            </w:r>
          </w:p>
        </w:tc>
      </w:tr>
    </w:tbl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3.1</w:t>
      </w:r>
      <w:r w:rsidRPr="006A2FB9">
        <w:rPr>
          <w:rFonts w:ascii="Arial" w:hAnsi="Arial" w:cs="Arial"/>
          <w:b/>
          <w:sz w:val="15"/>
          <w:szCs w:val="15"/>
          <w:lang w:val="ru-RU"/>
        </w:rPr>
        <w:t>Технические характеристики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55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13970</wp:posOffset>
                </wp:positionV>
                <wp:extent cx="600075" cy="109220"/>
                <wp:effectExtent l="0" t="0" r="0" b="0"/>
                <wp:wrapNone/>
                <wp:docPr id="15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09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Default="006A7FC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6" o:spid="_x0000_s1031" type="#_x0000_t202" style="position:absolute;left:0;text-align:left;margin-left:120.75pt;margin-top:1.1pt;width:47.25pt;height:8.6pt;z-index:5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" o:allowincell="f" stroked="f">
                <v:fill opacity="0"/>
                <v:textbox inset=".05pt,.05pt,.05pt,.05pt">
                  <w:txbxContent>
                    <w:p w:rsidR="006A7FC6" w:rsidRDefault="006A7FC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Точность гарантируется в течение 1 года при температуре 23º</w:t>
      </w:r>
      <w:r>
        <w:rPr>
          <w:rFonts w:ascii="Arial" w:hAnsi="Arial" w:cs="Arial"/>
          <w:sz w:val="15"/>
          <w:szCs w:val="15"/>
        </w:rPr>
        <w:t>C</w:t>
      </w:r>
      <w:r w:rsidRPr="006A2FB9">
        <w:rPr>
          <w:rFonts w:ascii="Arial" w:hAnsi="Arial" w:cs="Arial"/>
          <w:sz w:val="15"/>
          <w:szCs w:val="15"/>
          <w:lang w:val="ru-RU"/>
        </w:rPr>
        <w:t>±5º</w:t>
      </w:r>
      <w:r>
        <w:rPr>
          <w:rFonts w:ascii="Arial" w:hAnsi="Arial" w:cs="Arial"/>
          <w:sz w:val="15"/>
          <w:szCs w:val="15"/>
        </w:rPr>
        <w:t>C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и относительной влажности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>менее 80%.</w:t>
      </w:r>
    </w:p>
    <w:p w:rsidR="00C47DA0" w:rsidRPr="006A2FB9" w:rsidRDefault="00C47DA0">
      <w:pPr>
        <w:pStyle w:val="1"/>
        <w:spacing w:line="0" w:lineRule="atLeast"/>
        <w:ind w:left="0"/>
        <w:rPr>
          <w:sz w:val="15"/>
          <w:szCs w:val="15"/>
          <w:lang w:val="ru-RU"/>
        </w:rPr>
      </w:pPr>
    </w:p>
    <w:p w:rsidR="00C47DA0" w:rsidRDefault="006A7FC6">
      <w:pPr>
        <w:pStyle w:val="1"/>
        <w:spacing w:line="0" w:lineRule="atLeast"/>
        <w:ind w:left="0"/>
      </w:pPr>
      <w:r>
        <w:rPr>
          <w:sz w:val="15"/>
          <w:szCs w:val="15"/>
        </w:rPr>
        <w:t>3.1.1 ПОСТОЯННОЕ НАПРЯЖЕНИЕ</w:t>
      </w:r>
    </w:p>
    <w:tbl>
      <w:tblPr>
        <w:tblW w:w="3740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871"/>
        <w:gridCol w:w="1196"/>
        <w:gridCol w:w="1673"/>
      </w:tblGrid>
      <w:tr w:rsidR="00C47DA0">
        <w:trPr>
          <w:trHeight w:val="19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ДИАПАЗОН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РАЗРЕШЕНИЕ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ТОЧНОСТЬ</w:t>
            </w:r>
          </w:p>
        </w:tc>
      </w:tr>
      <w:tr w:rsidR="00C47DA0" w:rsidRPr="00DA3FAC">
        <w:trPr>
          <w:trHeight w:val="16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 мВ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0,1 мВ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C47DA0">
            <w:pPr>
              <w:tabs>
                <w:tab w:val="left" w:pos="0"/>
              </w:tabs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C47DA0" w:rsidRPr="006A2FB9" w:rsidRDefault="006A7FC6">
            <w:pPr>
              <w:tabs>
                <w:tab w:val="left" w:pos="0"/>
              </w:tabs>
              <w:spacing w:line="0" w:lineRule="atLeast"/>
              <w:rPr>
                <w:rFonts w:ascii="Arial" w:hAnsi="Arial" w:cs="Arial"/>
                <w:sz w:val="15"/>
                <w:szCs w:val="15"/>
                <w:lang w:val="ru-RU"/>
              </w:rPr>
            </w:pP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±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（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0,8% от показаний +5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）</w:t>
            </w:r>
          </w:p>
        </w:tc>
      </w:tr>
      <w:tr w:rsidR="00C47DA0">
        <w:trPr>
          <w:trHeight w:val="16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мВ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C47DA0">
            <w:pPr>
              <w:tabs>
                <w:tab w:val="left" w:pos="0"/>
              </w:tabs>
              <w:snapToGrid w:val="0"/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DA0">
        <w:trPr>
          <w:trHeight w:val="16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 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мВ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C47DA0">
            <w:pPr>
              <w:tabs>
                <w:tab w:val="left" w:pos="0"/>
              </w:tabs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DA0">
        <w:trPr>
          <w:trHeight w:val="16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 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 мВ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C47DA0">
            <w:pPr>
              <w:tabs>
                <w:tab w:val="left" w:pos="0"/>
              </w:tabs>
              <w:snapToGrid w:val="0"/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47DA0" w:rsidRPr="00DA3FAC">
        <w:trPr>
          <w:trHeight w:val="192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Pr="006A2FB9" w:rsidRDefault="006A7FC6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sz w:val="15"/>
                <w:szCs w:val="15"/>
                <w:lang w:val="ru-RU"/>
              </w:rPr>
            </w:pP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±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（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1,0% от показаний +5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）</w:t>
            </w:r>
          </w:p>
        </w:tc>
      </w:tr>
    </w:tbl>
    <w:p w:rsidR="00C47DA0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Входное сопротивление: около 10 МОм.</w:t>
      </w:r>
    </w:p>
    <w:p w:rsidR="00C47DA0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Результаты могут быть нестабильными в диапазоне мВ без нагрузки. </w:t>
      </w:r>
      <w:r>
        <w:rPr>
          <w:rFonts w:ascii="Arial" w:hAnsi="Arial" w:cs="Arial"/>
          <w:sz w:val="15"/>
          <w:szCs w:val="15"/>
        </w:rPr>
        <w:t>Значение стабилизируется после подключения нагрузки. Младший значащий разряд ≤±3.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Максимальное входное напряжение: ±600 В, при напряжении </w:t>
      </w:r>
      <w:r w:rsidRPr="006A2FB9">
        <w:rPr>
          <w:rFonts w:ascii="Arial" w:hAnsi="Arial" w:cs="Arial"/>
          <w:sz w:val="15"/>
          <w:szCs w:val="15"/>
          <w:lang w:val="ru-RU"/>
        </w:rPr>
        <w:t>＞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610 В появляется символ «</w:t>
      </w:r>
      <w:r>
        <w:rPr>
          <w:rFonts w:ascii="Arial" w:hAnsi="Arial" w:cs="Arial"/>
          <w:sz w:val="15"/>
          <w:szCs w:val="15"/>
        </w:rPr>
        <w:t>OL</w:t>
      </w:r>
      <w:r w:rsidRPr="006A2FB9">
        <w:rPr>
          <w:rFonts w:ascii="Arial" w:hAnsi="Arial" w:cs="Arial"/>
          <w:sz w:val="15"/>
          <w:szCs w:val="15"/>
          <w:lang w:val="ru-RU"/>
        </w:rPr>
        <w:t>».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Защита от перегрузки: 600 В (среднеквадратичное значение переменного/постоянного тока)</w:t>
      </w:r>
    </w:p>
    <w:p w:rsidR="00C47DA0" w:rsidRDefault="006A7FC6">
      <w:pPr>
        <w:pStyle w:val="1"/>
        <w:spacing w:line="0" w:lineRule="atLeast"/>
        <w:ind w:left="0"/>
      </w:pPr>
      <w:r>
        <w:rPr>
          <w:sz w:val="15"/>
          <w:szCs w:val="15"/>
        </w:rPr>
        <w:t>3.1.2 НАПРЯЖЕНИЕ ПЕРЕМЕННОГО ТОКА</w:t>
      </w:r>
    </w:p>
    <w:tbl>
      <w:tblPr>
        <w:tblW w:w="380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798"/>
        <w:gridCol w:w="1318"/>
        <w:gridCol w:w="1692"/>
      </w:tblGrid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ДИАПАЗОН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РАЗРЕШЕНИЕ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ТОЧНОСТЬ</w:t>
            </w:r>
          </w:p>
        </w:tc>
      </w:tr>
      <w:tr w:rsidR="00C47DA0" w:rsidRPr="00DA3FAC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400 мВ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0,1 мВ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pStyle w:val="20"/>
              <w:ind w:left="0"/>
              <w:jc w:val="center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1,2% от показаний +5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  <w:tr w:rsidR="00C47DA0" w:rsidRPr="00DA3FAC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4В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 мВ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pStyle w:val="20"/>
              <w:ind w:left="0"/>
              <w:jc w:val="center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1,0% от показаний +5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40 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pStyle w:val="aa"/>
              <w:pBdr>
                <w:bottom w:val="nil"/>
              </w:pBdr>
              <w:tabs>
                <w:tab w:val="clear" w:pos="4153"/>
                <w:tab w:val="clear" w:pos="8306"/>
              </w:tabs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Microsoft YaHei" w:hAnsi="Arial" w:cs="Arial"/>
                <w:sz w:val="15"/>
                <w:szCs w:val="15"/>
              </w:rPr>
              <w:t>10 мВ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jc w:val="center"/>
              <w:rPr>
                <w:sz w:val="15"/>
                <w:szCs w:val="15"/>
              </w:rPr>
            </w:pP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мВ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jc w:val="center"/>
              <w:rPr>
                <w:sz w:val="15"/>
                <w:szCs w:val="15"/>
              </w:rPr>
            </w:pPr>
          </w:p>
        </w:tc>
      </w:tr>
      <w:tr w:rsidR="00C47DA0" w:rsidRPr="00DA3FAC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 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Pr="006A2FB9" w:rsidRDefault="006A7FC6">
            <w:pPr>
              <w:pStyle w:val="20"/>
              <w:ind w:left="0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1,2% от показаний +5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</w:tbl>
    <w:p w:rsidR="00C47DA0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Входное сопротивление: около 10 МОм.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Частотная характеристика: 40 Гц ~ 400 Гц, среднеквадратичное значение синусоиды (средняя характеристика).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Максимальное входное напряжение: ±600 В, при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 xml:space="preserve">напряжении </w:t>
      </w:r>
      <w:r w:rsidRPr="006A2FB9">
        <w:rPr>
          <w:rFonts w:ascii="Arial" w:hAnsi="Arial" w:cs="Arial"/>
          <w:sz w:val="15"/>
          <w:szCs w:val="15"/>
          <w:lang w:val="ru-RU"/>
        </w:rPr>
        <w:t>＞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610 В появляется символ «</w:t>
      </w:r>
      <w:r>
        <w:rPr>
          <w:rFonts w:ascii="Arial" w:hAnsi="Arial" w:cs="Arial"/>
          <w:sz w:val="15"/>
          <w:szCs w:val="15"/>
        </w:rPr>
        <w:t>OL</w:t>
      </w:r>
      <w:r w:rsidRPr="006A2FB9">
        <w:rPr>
          <w:rFonts w:ascii="Arial" w:hAnsi="Arial" w:cs="Arial"/>
          <w:sz w:val="15"/>
          <w:szCs w:val="15"/>
          <w:lang w:val="ru-RU"/>
        </w:rPr>
        <w:t>».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Защита от перегрузки: 600 В (среднеквадратичное значение переменного/постоянного тока)</w:t>
      </w:r>
    </w:p>
    <w:p w:rsidR="00C47DA0" w:rsidRPr="006A2FB9" w:rsidRDefault="00C47DA0">
      <w:pPr>
        <w:pStyle w:val="1"/>
        <w:spacing w:line="0" w:lineRule="atLeast"/>
        <w:ind w:left="0"/>
        <w:rPr>
          <w:sz w:val="15"/>
          <w:szCs w:val="15"/>
          <w:lang w:val="ru-RU"/>
        </w:rPr>
      </w:pPr>
    </w:p>
    <w:p w:rsidR="00C47DA0" w:rsidRDefault="006A7FC6">
      <w:pPr>
        <w:pStyle w:val="1"/>
        <w:spacing w:line="0" w:lineRule="atLeast"/>
        <w:ind w:left="0"/>
      </w:pPr>
      <w:r>
        <w:rPr>
          <w:sz w:val="15"/>
          <w:szCs w:val="15"/>
        </w:rPr>
        <w:t>3.1.3 ПОСТОЯННЫЙ ТОК</w:t>
      </w:r>
    </w:p>
    <w:tbl>
      <w:tblPr>
        <w:tblW w:w="380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798"/>
        <w:gridCol w:w="1318"/>
        <w:gridCol w:w="1692"/>
      </w:tblGrid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ДИАПАЗОН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РАЗРЕШЕНИЕ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ТОЧНОСТЬ</w:t>
            </w:r>
          </w:p>
        </w:tc>
      </w:tr>
      <w:tr w:rsidR="00C47DA0" w:rsidRPr="00DA3FAC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мкА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 мкА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pStyle w:val="20"/>
              <w:ind w:left="0"/>
              <w:jc w:val="center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1,8% от показаний +5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  <w:tr w:rsidR="00C47DA0" w:rsidRPr="00DA3FAC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мкА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pStyle w:val="20"/>
              <w:ind w:left="0"/>
              <w:jc w:val="center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1,5% от показаний + 4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 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мкА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rPr>
                <w:sz w:val="15"/>
                <w:szCs w:val="15"/>
              </w:rPr>
            </w:pP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мкА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rPr>
                <w:sz w:val="15"/>
                <w:szCs w:val="15"/>
              </w:rPr>
            </w:pPr>
          </w:p>
        </w:tc>
      </w:tr>
      <w:tr w:rsidR="00C47DA0" w:rsidRPr="00DA3FAC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Pr="006A2FB9" w:rsidRDefault="006A7FC6">
            <w:pPr>
              <w:pStyle w:val="20"/>
              <w:ind w:left="0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2,0% от показаний +10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</w:tbl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Защита от перегрузки</w:t>
      </w:r>
      <w:r w:rsidRPr="006A2FB9">
        <w:rPr>
          <w:rFonts w:cs="Arial"/>
          <w:sz w:val="15"/>
          <w:szCs w:val="15"/>
          <w:lang w:val="ru-RU"/>
        </w:rPr>
        <w:t>：</w:t>
      </w:r>
      <w:r w:rsidRPr="006A2FB9">
        <w:rPr>
          <w:rFonts w:ascii="Arial" w:hAnsi="Arial" w:cs="Arial"/>
          <w:sz w:val="15"/>
          <w:szCs w:val="15"/>
          <w:lang w:val="ru-RU"/>
        </w:rPr>
        <w:t>Предохранитель 500 мА/600 В или предохранитель 10 А/600 В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Падение напряжения:</w:t>
      </w:r>
      <w:r w:rsidRPr="006A2FB9">
        <w:rPr>
          <w:rFonts w:ascii="Arial" w:hAnsi="Arial" w:cs="Arial"/>
          <w:sz w:val="15"/>
          <w:szCs w:val="15"/>
          <w:lang w:val="ru-RU"/>
        </w:rPr>
        <w:tab/>
        <w:t>Диапазоны 400 мА 10 А: 400 мВ</w:t>
      </w:r>
    </w:p>
    <w:p w:rsidR="00C47DA0" w:rsidRPr="006A2FB9" w:rsidRDefault="00C47DA0">
      <w:pPr>
        <w:pStyle w:val="1"/>
        <w:spacing w:line="0" w:lineRule="atLeast"/>
        <w:ind w:left="0"/>
        <w:rPr>
          <w:sz w:val="15"/>
          <w:szCs w:val="15"/>
          <w:lang w:val="ru-RU"/>
        </w:rPr>
      </w:pPr>
    </w:p>
    <w:p w:rsidR="00C47DA0" w:rsidRDefault="006A7FC6">
      <w:pPr>
        <w:pStyle w:val="1"/>
        <w:spacing w:line="0" w:lineRule="atLeast"/>
        <w:ind w:left="0"/>
      </w:pPr>
      <w:r>
        <w:rPr>
          <w:sz w:val="15"/>
          <w:szCs w:val="15"/>
        </w:rPr>
        <w:t>3.1.4 ПЕРЕМЕННЫЙ ТОК</w:t>
      </w:r>
    </w:p>
    <w:tbl>
      <w:tblPr>
        <w:tblW w:w="380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798"/>
        <w:gridCol w:w="1318"/>
        <w:gridCol w:w="1692"/>
      </w:tblGrid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ДИАПАЗОН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РАЗРЕШЕНИЕ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ТОЧНОСТЬ</w:t>
            </w:r>
          </w:p>
        </w:tc>
      </w:tr>
      <w:tr w:rsidR="00C47DA0" w:rsidRPr="00DA3FAC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мкА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 мкА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pStyle w:val="20"/>
              <w:ind w:left="0"/>
              <w:jc w:val="center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2% от показаний +5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  <w:tr w:rsidR="00C47DA0" w:rsidRPr="00DA3FAC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мкА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pStyle w:val="20"/>
              <w:ind w:left="0"/>
              <w:jc w:val="center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1,8% от показаний +4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 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мкА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rPr>
                <w:sz w:val="15"/>
                <w:szCs w:val="15"/>
              </w:rPr>
            </w:pP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мА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мкА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rPr>
                <w:sz w:val="15"/>
                <w:szCs w:val="15"/>
              </w:rPr>
            </w:pPr>
          </w:p>
        </w:tc>
      </w:tr>
      <w:tr w:rsidR="00C47DA0" w:rsidRPr="00DA3FAC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мА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Pr="006A2FB9" w:rsidRDefault="006A7FC6">
            <w:pPr>
              <w:pStyle w:val="20"/>
              <w:ind w:left="0"/>
              <w:rPr>
                <w:sz w:val="15"/>
                <w:szCs w:val="15"/>
                <w:lang w:val="ru-RU"/>
              </w:rPr>
            </w:pPr>
            <w:r w:rsidRPr="006A2FB9">
              <w:rPr>
                <w:sz w:val="15"/>
                <w:szCs w:val="15"/>
                <w:lang w:val="ru-RU"/>
              </w:rPr>
              <w:t>±</w:t>
            </w:r>
            <w:r w:rsidRPr="006A2FB9">
              <w:rPr>
                <w:sz w:val="15"/>
                <w:szCs w:val="15"/>
                <w:lang w:val="ru-RU"/>
              </w:rPr>
              <w:t>（</w:t>
            </w:r>
            <w:r w:rsidRPr="006A2FB9">
              <w:rPr>
                <w:sz w:val="15"/>
                <w:szCs w:val="15"/>
                <w:lang w:val="ru-RU"/>
              </w:rPr>
              <w:t>2,5% от показаний +10</w:t>
            </w:r>
            <w:r>
              <w:rPr>
                <w:sz w:val="15"/>
                <w:szCs w:val="15"/>
              </w:rPr>
              <w:t>D</w:t>
            </w:r>
            <w:r w:rsidRPr="006A2FB9">
              <w:rPr>
                <w:sz w:val="15"/>
                <w:szCs w:val="15"/>
                <w:lang w:val="ru-RU"/>
              </w:rPr>
              <w:t>）</w:t>
            </w:r>
          </w:p>
        </w:tc>
      </w:tr>
    </w:tbl>
    <w:p w:rsidR="00C47DA0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Частотная характеристика: 40 - 400 Гц.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Защита от перегрузки</w:t>
      </w:r>
      <w:r w:rsidRPr="006A2FB9">
        <w:rPr>
          <w:rFonts w:cs="Arial"/>
          <w:sz w:val="15"/>
          <w:szCs w:val="15"/>
          <w:lang w:val="ru-RU"/>
        </w:rPr>
        <w:t>：</w:t>
      </w:r>
      <w:r w:rsidRPr="006A2FB9">
        <w:rPr>
          <w:rFonts w:ascii="Arial" w:hAnsi="Arial" w:cs="Arial"/>
          <w:sz w:val="15"/>
          <w:szCs w:val="15"/>
          <w:lang w:val="ru-RU"/>
        </w:rPr>
        <w:t>Предохранитель 500 мА/600 В или предохранитель 10 А/600 В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Падение напряжения:</w:t>
      </w:r>
      <w:r w:rsidRPr="006A2FB9">
        <w:rPr>
          <w:rFonts w:ascii="Arial" w:hAnsi="Arial" w:cs="Arial"/>
          <w:sz w:val="15"/>
          <w:szCs w:val="15"/>
          <w:lang w:val="ru-RU"/>
        </w:rPr>
        <w:tab/>
        <w:t>Диапазоны 400 мА 10 А: 400 мВ</w:t>
      </w:r>
    </w:p>
    <w:p w:rsidR="00C47DA0" w:rsidRPr="006A2FB9" w:rsidRDefault="00C47DA0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C47DA0" w:rsidRDefault="006A7FC6">
      <w:pPr>
        <w:pStyle w:val="1"/>
        <w:spacing w:line="0" w:lineRule="atLeast"/>
        <w:ind w:left="0"/>
      </w:pPr>
      <w:r>
        <w:rPr>
          <w:sz w:val="15"/>
          <w:szCs w:val="15"/>
        </w:rPr>
        <w:t>3.1.5 СОПРОТИВЛЕНИЕ</w:t>
      </w:r>
    </w:p>
    <w:tbl>
      <w:tblPr>
        <w:tblW w:w="380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798"/>
        <w:gridCol w:w="1260"/>
        <w:gridCol w:w="1750"/>
      </w:tblGrid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ДИАПАЗОН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РАЗРЕШЕНИЕ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ТОЧНОСТЬ</w:t>
            </w:r>
          </w:p>
        </w:tc>
      </w:tr>
      <w:tr w:rsidR="00C47DA0">
        <w:trPr>
          <w:trHeight w:val="1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 Ом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1,0% от показаний +10D</w:t>
            </w:r>
            <w:r>
              <w:rPr>
                <w:sz w:val="15"/>
                <w:szCs w:val="15"/>
              </w:rPr>
              <w:t>）</w:t>
            </w:r>
          </w:p>
          <w:p w:rsidR="00C47DA0" w:rsidRDefault="00C47DA0">
            <w:pPr>
              <w:pStyle w:val="20"/>
              <w:ind w:left="0"/>
              <w:jc w:val="center"/>
              <w:rPr>
                <w:sz w:val="15"/>
                <w:szCs w:val="15"/>
              </w:rPr>
            </w:pPr>
          </w:p>
          <w:p w:rsidR="00C47DA0" w:rsidRDefault="00C47DA0">
            <w:pPr>
              <w:pStyle w:val="20"/>
              <w:ind w:left="0"/>
              <w:jc w:val="center"/>
              <w:rPr>
                <w:sz w:val="15"/>
                <w:szCs w:val="15"/>
              </w:rPr>
            </w:pPr>
          </w:p>
        </w:tc>
      </w:tr>
      <w:tr w:rsidR="00C47DA0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кОм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Ом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jc w:val="center"/>
              <w:rPr>
                <w:sz w:val="15"/>
                <w:szCs w:val="15"/>
              </w:rPr>
            </w:pPr>
          </w:p>
        </w:tc>
      </w:tr>
      <w:tr w:rsidR="00C47DA0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 кОм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Ом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jc w:val="center"/>
              <w:rPr>
                <w:sz w:val="15"/>
                <w:szCs w:val="15"/>
              </w:rPr>
            </w:pPr>
          </w:p>
        </w:tc>
      </w:tr>
      <w:tr w:rsidR="00C47DA0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 кОм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 Ом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jc w:val="center"/>
              <w:rPr>
                <w:sz w:val="15"/>
                <w:szCs w:val="15"/>
              </w:rPr>
            </w:pPr>
          </w:p>
        </w:tc>
      </w:tr>
      <w:tr w:rsidR="00C47DA0">
        <w:trPr>
          <w:trHeight w:val="18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4МОм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кОм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pStyle w:val="20"/>
              <w:ind w:left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±</w:t>
            </w:r>
            <w:r>
              <w:rPr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1,5% от показаний +10D</w:t>
            </w:r>
            <w:r>
              <w:rPr>
                <w:sz w:val="15"/>
                <w:szCs w:val="15"/>
              </w:rPr>
              <w:t>）</w:t>
            </w:r>
          </w:p>
          <w:p w:rsidR="00C47DA0" w:rsidRDefault="00C47DA0">
            <w:pPr>
              <w:pStyle w:val="20"/>
              <w:ind w:left="0"/>
              <w:jc w:val="center"/>
              <w:rPr>
                <w:sz w:val="15"/>
                <w:szCs w:val="15"/>
              </w:rPr>
            </w:pPr>
          </w:p>
        </w:tc>
      </w:tr>
      <w:tr w:rsidR="00C47DA0">
        <w:trPr>
          <w:trHeight w:val="20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 МОм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A0" w:rsidRDefault="006A7FC6">
            <w:pPr>
              <w:pStyle w:val="2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кОм</w:t>
            </w: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pStyle w:val="20"/>
              <w:snapToGrid w:val="0"/>
              <w:ind w:left="0"/>
              <w:rPr>
                <w:sz w:val="15"/>
                <w:szCs w:val="15"/>
              </w:rPr>
            </w:pPr>
          </w:p>
        </w:tc>
      </w:tr>
    </w:tbl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Результат измерения = показания резистора - показания закороченных щупов.</w:t>
      </w:r>
    </w:p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Защита от перегрузки: 250 В (среднеквадратичное значение переменного/постоянного тока)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Default="006A7FC6">
      <w:pPr>
        <w:spacing w:line="0" w:lineRule="atLeast"/>
        <w:rPr>
          <w:rFonts w:cs="Arial"/>
        </w:rPr>
      </w:pPr>
      <w:r>
        <w:rPr>
          <w:rFonts w:ascii="Arial" w:hAnsi="Arial" w:cs="Arial"/>
          <w:b/>
          <w:bCs/>
          <w:sz w:val="15"/>
          <w:szCs w:val="15"/>
        </w:rPr>
        <w:t>3.1.6 ЕМКОСТЬ</w:t>
      </w:r>
    </w:p>
    <w:tbl>
      <w:tblPr>
        <w:tblW w:w="3808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787"/>
        <w:gridCol w:w="1308"/>
        <w:gridCol w:w="1713"/>
      </w:tblGrid>
      <w:tr w:rsidR="00C47DA0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pStyle w:val="20"/>
              <w:ind w:left="0"/>
              <w:rPr>
                <w:b/>
                <w:bCs/>
                <w:sz w:val="15"/>
                <w:szCs w:val="15"/>
              </w:rPr>
            </w:pPr>
            <w:r>
              <w:rPr>
                <w:sz w:val="15"/>
                <w:szCs w:val="15"/>
              </w:rPr>
              <w:t>ДИАПАЗОН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pStyle w:val="20"/>
              <w:ind w:left="0"/>
              <w:rPr>
                <w:b/>
                <w:bCs/>
                <w:sz w:val="15"/>
                <w:szCs w:val="15"/>
              </w:rPr>
            </w:pPr>
            <w:r>
              <w:rPr>
                <w:sz w:val="15"/>
                <w:szCs w:val="15"/>
              </w:rPr>
              <w:t>РАЗРЕШЕНИЕ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pStyle w:val="20"/>
              <w:ind w:left="0"/>
              <w:rPr>
                <w:b/>
                <w:bCs/>
                <w:sz w:val="15"/>
                <w:szCs w:val="15"/>
              </w:rPr>
            </w:pPr>
            <w:r>
              <w:rPr>
                <w:sz w:val="15"/>
                <w:szCs w:val="15"/>
              </w:rPr>
              <w:t>ТОЧНОСТЬ</w:t>
            </w:r>
          </w:p>
        </w:tc>
      </w:tr>
      <w:tr w:rsidR="00C47DA0" w:rsidRPr="00DA3FAC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4нФ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0,001 нФ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  <w:lang w:val="ru-RU"/>
              </w:rPr>
            </w:pP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±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（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5% от показаний +5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）</w:t>
            </w:r>
          </w:p>
        </w:tc>
      </w:tr>
      <w:tr w:rsidR="00C47DA0" w:rsidRPr="00DA3FAC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40нФ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0,01 нФ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  <w:lang w:val="ru-RU"/>
              </w:rPr>
            </w:pP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±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（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4% от показаний +8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）</w:t>
            </w:r>
          </w:p>
        </w:tc>
      </w:tr>
      <w:tr w:rsidR="00C47DA0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 нФ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0,1 нФ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snapToGrid w:val="0"/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C47DA0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 мкФ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1нФ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snapToGrid w:val="0"/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C47DA0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 мкФ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0,01 мкФ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snapToGrid w:val="0"/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C47DA0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400 мкФ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0,1 мкФ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C47DA0">
            <w:pPr>
              <w:snapToGrid w:val="0"/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C47DA0" w:rsidRPr="00DA3FAC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4мФ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 мкФ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DA0" w:rsidRPr="006A2FB9" w:rsidRDefault="006A7FC6">
            <w:pPr>
              <w:spacing w:line="0" w:lineRule="atLeast"/>
              <w:rPr>
                <w:rFonts w:ascii="Arial" w:hAnsi="Arial" w:cs="Arial"/>
                <w:b/>
                <w:bCs/>
                <w:sz w:val="15"/>
                <w:szCs w:val="15"/>
                <w:lang w:val="ru-RU"/>
              </w:rPr>
            </w:pP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±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（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10% от показаний + 10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 w:rsidRPr="006A2FB9">
              <w:rPr>
                <w:rFonts w:ascii="Arial" w:hAnsi="Arial" w:cs="Arial"/>
                <w:sz w:val="15"/>
                <w:szCs w:val="15"/>
                <w:lang w:val="ru-RU"/>
              </w:rPr>
              <w:t>）</w:t>
            </w:r>
          </w:p>
        </w:tc>
      </w:tr>
    </w:tbl>
    <w:p w:rsidR="00C47DA0" w:rsidRPr="006A2FB9" w:rsidRDefault="006A7FC6">
      <w:pPr>
        <w:numPr>
          <w:ilvl w:val="0"/>
          <w:numId w:val="3"/>
        </w:numPr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Защита от перегрузки: 250 В (среднеквадратичное значение переменного/постоянного тока)</w:t>
      </w:r>
    </w:p>
    <w:p w:rsidR="00C47DA0" w:rsidRPr="006A2FB9" w:rsidRDefault="00C47DA0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4. Спецификация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1) Максимальное напряжение между входной клеммой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>и землей: 600 В (среднеквадратичное значение)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2) Клемма 10А: Предохранитель 10А 600В Быстродействующий предохранительФ5</w:t>
      </w:r>
      <w:r>
        <w:rPr>
          <w:rFonts w:ascii="Arial" w:hAnsi="Arial" w:cs="Arial"/>
          <w:sz w:val="15"/>
          <w:szCs w:val="15"/>
        </w:rPr>
        <w:t>x</w:t>
      </w:r>
      <w:r w:rsidRPr="006A2FB9">
        <w:rPr>
          <w:rFonts w:ascii="Arial" w:hAnsi="Arial" w:cs="Arial"/>
          <w:sz w:val="15"/>
          <w:szCs w:val="15"/>
          <w:lang w:val="ru-RU"/>
        </w:rPr>
        <w:t>20 мм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3) Клемма мА/мкА: Предохранитель 500 мА 600 В Быстродействующий предохранительФ5</w:t>
      </w:r>
      <w:r>
        <w:rPr>
          <w:rFonts w:ascii="Arial" w:hAnsi="Arial" w:cs="Arial"/>
          <w:sz w:val="15"/>
          <w:szCs w:val="15"/>
        </w:rPr>
        <w:t>x</w:t>
      </w:r>
      <w:r w:rsidRPr="006A2FB9">
        <w:rPr>
          <w:rFonts w:ascii="Arial" w:hAnsi="Arial" w:cs="Arial"/>
          <w:sz w:val="15"/>
          <w:szCs w:val="15"/>
          <w:lang w:val="ru-RU"/>
        </w:rPr>
        <w:t>20 мм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4) Максимальное количество отображаемых значений: 3999, отображение превышения диапазона «</w:t>
      </w:r>
      <w:r>
        <w:rPr>
          <w:rFonts w:ascii="Arial" w:hAnsi="Arial" w:cs="Arial"/>
          <w:sz w:val="15"/>
          <w:szCs w:val="15"/>
        </w:rPr>
        <w:t>OL</w:t>
      </w:r>
      <w:r w:rsidRPr="006A2FB9">
        <w:rPr>
          <w:rFonts w:ascii="Arial" w:hAnsi="Arial" w:cs="Arial"/>
          <w:sz w:val="15"/>
          <w:szCs w:val="15"/>
          <w:lang w:val="ru-RU"/>
        </w:rPr>
        <w:t>», частота обновления: 2–3 раза в секунду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5) Подсветка: ручное включение, автоматическое отключение через 30 секунд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6) Полярность: символ «-», отображаемый на экране, представляет собой сигнал отрицательной полярности.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7) Функция удержания данных: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0330" cy="85090"/>
            <wp:effectExtent l="0" t="0" r="0" b="0"/>
            <wp:docPr id="16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51" t="-61" r="-51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” символ отображается на экране, когда активирована функция удержания данных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8) Низкий заряд батареи: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80645"/>
            <wp:effectExtent l="0" t="0" r="0" b="0"/>
            <wp:docPr id="1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7" t="-128" r="-67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8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” символ отображается на экране, когда заряд батареи низкий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9) Батарейки: ААА 1,5 В * 2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10. Рабочая температура: 0–40 °</w:t>
      </w:r>
      <w:r>
        <w:rPr>
          <w:rFonts w:ascii="Arial" w:hAnsi="Arial" w:cs="Arial"/>
          <w:sz w:val="15"/>
          <w:szCs w:val="15"/>
        </w:rPr>
        <w:t>C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(32–104 °</w:t>
      </w:r>
      <w:r>
        <w:rPr>
          <w:rFonts w:ascii="Arial" w:hAnsi="Arial" w:cs="Arial"/>
          <w:sz w:val="15"/>
          <w:szCs w:val="15"/>
        </w:rPr>
        <w:t>F</w:t>
      </w:r>
      <w:r w:rsidRPr="006A2FB9">
        <w:rPr>
          <w:rFonts w:ascii="Arial" w:hAnsi="Arial" w:cs="Arial"/>
          <w:sz w:val="15"/>
          <w:szCs w:val="15"/>
          <w:lang w:val="ru-RU"/>
        </w:rPr>
        <w:t>)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Температура хранения: -10-50℃ (14℉-122℉)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Относительная влажность: 0–30 °</w:t>
      </w:r>
      <w:r>
        <w:rPr>
          <w:rFonts w:ascii="Arial" w:hAnsi="Arial" w:cs="Arial"/>
          <w:sz w:val="15"/>
          <w:szCs w:val="15"/>
        </w:rPr>
        <w:t>C</w:t>
      </w:r>
      <w:r w:rsidRPr="006A2FB9">
        <w:rPr>
          <w:rFonts w:ascii="Arial" w:hAnsi="Arial" w:cs="Arial"/>
          <w:sz w:val="15"/>
          <w:szCs w:val="15"/>
          <w:lang w:val="ru-RU"/>
        </w:rPr>
        <w:t>: ≤75% отн. влажн., 30–40 °</w:t>
      </w:r>
      <w:r>
        <w:rPr>
          <w:rFonts w:ascii="Arial" w:hAnsi="Arial" w:cs="Arial"/>
          <w:sz w:val="15"/>
          <w:szCs w:val="15"/>
        </w:rPr>
        <w:t>C</w:t>
      </w:r>
      <w:r w:rsidRPr="006A2FB9">
        <w:rPr>
          <w:rFonts w:ascii="Arial" w:hAnsi="Arial" w:cs="Arial"/>
          <w:sz w:val="15"/>
          <w:szCs w:val="15"/>
          <w:lang w:val="ru-RU"/>
        </w:rPr>
        <w:t>: ≤50% отн. влажн.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Рабочая высота: 0 - 2000 м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11. Размеры: (152</w:t>
      </w:r>
      <w:r>
        <w:rPr>
          <w:rFonts w:ascii="Arial" w:hAnsi="Arial" w:cs="Arial"/>
          <w:sz w:val="15"/>
          <w:szCs w:val="15"/>
        </w:rPr>
        <w:t>x</w:t>
      </w:r>
      <w:r w:rsidRPr="006A2FB9">
        <w:rPr>
          <w:rFonts w:ascii="Arial" w:hAnsi="Arial" w:cs="Arial"/>
          <w:sz w:val="15"/>
          <w:szCs w:val="15"/>
          <w:lang w:val="ru-RU"/>
        </w:rPr>
        <w:t>75</w:t>
      </w:r>
      <w:r>
        <w:rPr>
          <w:rFonts w:ascii="Arial" w:hAnsi="Arial" w:cs="Arial"/>
          <w:sz w:val="15"/>
          <w:szCs w:val="15"/>
        </w:rPr>
        <w:t>x</w:t>
      </w:r>
      <w:r w:rsidRPr="006A2FB9">
        <w:rPr>
          <w:rFonts w:ascii="Arial" w:hAnsi="Arial" w:cs="Arial"/>
          <w:sz w:val="15"/>
          <w:szCs w:val="15"/>
          <w:lang w:val="ru-RU"/>
        </w:rPr>
        <w:t>35) мм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12. Вес: около 182 г (включая батарею)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13. Электромагнитная совместимость: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В полях с радиочастотой менее 1 В/м общая точность = заданная точность + 5% от диапазона измерений, в полях с радиочастотой более 1 В/м точность не регламентируется.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Default="006A7FC6">
      <w:pPr>
        <w:numPr>
          <w:ilvl w:val="0"/>
          <w:numId w:val="6"/>
        </w:num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Ключевые функции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8600" cy="96520"/>
            <wp:effectExtent l="0" t="0" r="0" b="0"/>
            <wp:docPr id="18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1" t="-50" r="-2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: нажмите клавишу, чтобы переключиться между режимами переменного и постоянного тока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2885" cy="77470"/>
            <wp:effectExtent l="0" t="0" r="0" b="0"/>
            <wp:docPr id="19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29" t="-83" r="-2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/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8750" cy="83820"/>
            <wp:effectExtent l="0" t="0" r="0" b="0"/>
            <wp:docPr id="20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2" t="-80" r="-42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/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2250" cy="80010"/>
            <wp:effectExtent l="0" t="0" r="0" b="0"/>
            <wp:docPr id="21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0" t="-84" r="-30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/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38760" cy="79375"/>
            <wp:effectExtent l="0" t="0" r="0" b="0"/>
            <wp:docPr id="22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29" t="-86" r="-29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/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1290" cy="87630"/>
            <wp:effectExtent l="0" t="0" r="0" b="0"/>
            <wp:docPr id="23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43" t="-79" r="-43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 xml:space="preserve">позиции. Нажмите клавишу на длительное время, чтобы выключить и включить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>счетчик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76200" cy="92075"/>
            <wp:effectExtent l="0" t="0" r="0" b="0"/>
            <wp:docPr id="24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91" t="-54" r="-9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«Функция электрического фонарика.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65430" cy="101600"/>
            <wp:effectExtent l="0" t="0" r="0" b="0"/>
            <wp:docPr id="2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-24" t="-61" r="-2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: Нажмите клавишу, чтобы войти или выйти из режима удержания данных. Нажмите клавишу и удерживайте ее, чтобы включить/выключить подсветку.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 Операции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Чтобы избежать ложных показаний, замените батарею, если загорелся символ низкого заряда батареи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80645"/>
            <wp:effectExtent l="0" t="0" r="0" b="0"/>
            <wp:docPr id="2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7" t="-128" r="-67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8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”появляется. Также обратите особое внимание на предупреждающий знак.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6680" cy="90805"/>
            <wp:effectExtent l="0" t="0" r="0" b="0"/>
            <wp:docPr id="27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рядом с гнездом для испытательного провода, указывающий, что проверяемое напряжение или ток не должны превышать значений, указанных на устройстве.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6.1 Измерение переменного и постоянного напряжения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6.1.1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Переключите циферблат в положение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2885" cy="77470"/>
            <wp:effectExtent l="0" t="0" r="0" b="0"/>
            <wp:docPr id="28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29" t="-83" r="-2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или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8750" cy="83820"/>
            <wp:effectExtent l="0" t="0" r="0" b="0"/>
            <wp:docPr id="29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2" t="-80" r="-42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 xml:space="preserve">  позиция.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6.1.2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Вставьте черный щуп в гнездо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, красный щуп – в гнездо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. </w:t>
      </w:r>
      <w:r>
        <w:rPr>
          <w:rFonts w:ascii="Arial" w:hAnsi="Arial" w:cs="Arial"/>
          <w:sz w:val="15"/>
          <w:szCs w:val="15"/>
        </w:rPr>
        <w:t>Подключите щупы параллельно нагрузке.</w:t>
      </w:r>
    </w:p>
    <w:p w:rsidR="00C47DA0" w:rsidRDefault="00C47DA0">
      <w:pPr>
        <w:spacing w:line="0" w:lineRule="atLeast"/>
        <w:rPr>
          <w:rFonts w:ascii="Arial" w:hAnsi="Arial" w:cs="Arial"/>
          <w:sz w:val="15"/>
          <w:szCs w:val="15"/>
        </w:rPr>
      </w:pP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30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Не измеряйте напряжение свыше 600 В (среднеквадратичное значение), так как это может привести к поражению электрическим током и повреждению прибора. Если диапазон измеряемого напряжения неизвестен, выберите максимальный диапазон и уменьшите его соответствующим образом.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Будьте особенно внимательны при измерении высокого напряжения, чтобы избежать поражения электрическим током.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Перед использованием устройства рекомендуется измерить известное напряжение для проверки.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lastRenderedPageBreak/>
        <w:t>6.2 Измерение сопротивления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6.2.1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Переключите циферблат в положение </w:t>
      </w:r>
      <w:r>
        <w:rPr>
          <w:rFonts w:ascii="Arial" w:hAnsi="Arial" w:cs="Arial"/>
          <w:sz w:val="15"/>
          <w:szCs w:val="15"/>
        </w:rPr>
        <w:t>Ω</w:t>
      </w:r>
      <w:r w:rsidRPr="006A2FB9">
        <w:rPr>
          <w:rFonts w:ascii="Arial" w:hAnsi="Arial" w:cs="Arial"/>
          <w:sz w:val="15"/>
          <w:szCs w:val="15"/>
          <w:lang w:val="ru-RU"/>
        </w:rPr>
        <w:t>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6.2.2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Вставьте чёрный щуп в разъём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>, а красный щуп — в разъём «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». </w:t>
      </w:r>
      <w:r>
        <w:rPr>
          <w:rFonts w:ascii="Arial" w:hAnsi="Arial" w:cs="Arial"/>
          <w:sz w:val="15"/>
          <w:szCs w:val="15"/>
        </w:rPr>
        <w:t>Параллельно подключите щупы к резистору.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31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Перед измерением сопротивления отключите питание схемы и полностью разрядите все конденсаторы.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 сопротивление при замыкании щупов превышает 0,5 Ом, проверьте, не ослаблены ли или не повреждены ли щупы.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 резистор разомкнут или находится вне диапазона, на экране отобразится символ «</w:t>
      </w:r>
      <w:r>
        <w:rPr>
          <w:rFonts w:ascii="Arial" w:hAnsi="Arial" w:cs="Arial"/>
          <w:sz w:val="15"/>
          <w:szCs w:val="15"/>
        </w:rPr>
        <w:t>OL</w:t>
      </w:r>
      <w:r w:rsidRPr="006A2FB9">
        <w:rPr>
          <w:rFonts w:ascii="Arial" w:hAnsi="Arial" w:cs="Arial"/>
          <w:sz w:val="15"/>
          <w:szCs w:val="15"/>
          <w:lang w:val="ru-RU"/>
        </w:rPr>
        <w:t>».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При измерении низкого сопротивления погрешность измерения щупов составляет 0,10–0,20 Ом. Для получения точного результата из измеренного значения следует вычесть значение, отображаемое при замыкании двух щупов.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При измерении высокого сопротивления свыше 1 МОм для стабилизации показаний обычно требуется несколько секунд. Для быстрого получения стабильных показаний используйте короткие измерительные провода для измерения высокого сопротивления.</w:t>
      </w:r>
    </w:p>
    <w:p w:rsidR="00C47DA0" w:rsidRPr="006A2FB9" w:rsidRDefault="00C47DA0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6.3 Измерение непрерывности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6.3.1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Переключите циферблат в положение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18745" cy="94615"/>
            <wp:effectExtent l="0" t="0" r="0" b="0"/>
            <wp:docPr id="32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59" t="-74" r="-59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позиция.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6.3.2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Вставьте черный щуп в гнездо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, а красный – в гнездо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>. Параллельно подключите щупы к проверяемым точкам.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6.3.3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Если сопротивление измеренных точек &gt; 51 Ом, цепь находится в разомкнутом состоянии. Если сопротивление измеренных точек ≤ 50 Ом, цепь находится в состоянии хорошей проводимости, раздастся звуковой сигнал.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lastRenderedPageBreak/>
        <w:drawing>
          <wp:inline distT="0" distB="0" distL="0" distR="0">
            <wp:extent cx="155575" cy="132080"/>
            <wp:effectExtent l="0" t="0" r="0" b="0"/>
            <wp:docPr id="3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Примечания: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Перед измерением целостности цепи отключите все источники питания и полностью разрядите все конденсаторы.</w:t>
      </w:r>
    </w:p>
    <w:p w:rsidR="00C47DA0" w:rsidRPr="006A2FB9" w:rsidRDefault="00C47DA0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6.4 Измерение диодов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6.4.1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Переключите циферблат в положение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0020" cy="98425"/>
            <wp:effectExtent l="0" t="0" r="0" b="0"/>
            <wp:docPr id="34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47" t="-76" r="-47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позиция.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6.4.2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Вставьте чёрный щуп в гнездо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, а красный – в гнездо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>. Подключите щупы параллельно диоду.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 xml:space="preserve">6.4.3 </w:t>
      </w:r>
      <w:r w:rsidRPr="006A2FB9">
        <w:rPr>
          <w:rFonts w:ascii="Arial" w:hAnsi="Arial" w:cs="Arial"/>
          <w:sz w:val="15"/>
          <w:szCs w:val="15"/>
          <w:lang w:val="ru-RU"/>
        </w:rPr>
        <w:t>Символ «</w:t>
      </w:r>
      <w:r>
        <w:rPr>
          <w:rFonts w:ascii="Arial" w:hAnsi="Arial" w:cs="Arial"/>
          <w:sz w:val="15"/>
          <w:szCs w:val="15"/>
        </w:rPr>
        <w:t>OL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» появляется, когда диод открыт или полярность обратная. </w:t>
      </w:r>
      <w:r>
        <w:rPr>
          <w:rFonts w:ascii="Arial" w:hAnsi="Arial" w:cs="Arial"/>
          <w:sz w:val="15"/>
          <w:szCs w:val="15"/>
        </w:rPr>
        <w:t>Для кремниевого PN-перехода нормальное значение: 500 - 800 мВ (0,5 - 0,8 В).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35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Перед измерением </w:t>
      </w:r>
      <w:r>
        <w:rPr>
          <w:rFonts w:ascii="Arial" w:hAnsi="Arial" w:cs="Arial"/>
          <w:sz w:val="15"/>
          <w:szCs w:val="15"/>
        </w:rPr>
        <w:t>PN</w:t>
      </w:r>
      <w:r w:rsidRPr="006A2FB9">
        <w:rPr>
          <w:rFonts w:ascii="Arial" w:hAnsi="Arial" w:cs="Arial"/>
          <w:sz w:val="15"/>
          <w:szCs w:val="15"/>
          <w:lang w:val="ru-RU"/>
        </w:rPr>
        <w:t>-перехода отключите питание схемы и полностью разрядите все конденсаторы.</w:t>
      </w:r>
    </w:p>
    <w:p w:rsidR="00C47DA0" w:rsidRPr="006A2FB9" w:rsidRDefault="00C47DA0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6.5 Измерение емкости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6.5.1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Переключите циферблат в положение проверки емкости.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6.5.2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Вставьте чёрный щуп в гнездо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, а красный – в гнездо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>. Параллельно подключите щупы к конденсатору.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6.5.3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При отсутствии входного сигнала устройство отображает фиксированное значение (собственную емкость).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При измерении малой емкости для обеспечения точности измерения измеренное значение необходимо вычесть из собственной емкости.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36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 проверяемый конденсатор закорочен или его емкость превышает указанный диапазон, на экране отобразится символ «</w:t>
      </w:r>
      <w:r>
        <w:rPr>
          <w:rFonts w:ascii="Arial" w:hAnsi="Arial" w:cs="Arial"/>
          <w:sz w:val="15"/>
          <w:szCs w:val="15"/>
        </w:rPr>
        <w:t>OL</w:t>
      </w:r>
      <w:r w:rsidRPr="006A2FB9">
        <w:rPr>
          <w:rFonts w:ascii="Arial" w:hAnsi="Arial" w:cs="Arial"/>
          <w:sz w:val="15"/>
          <w:szCs w:val="15"/>
          <w:lang w:val="ru-RU"/>
        </w:rPr>
        <w:t>».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При измерении больших конденсаторов получение устойчивых показаний может занять несколько секунд.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b/>
          <w:bCs/>
          <w:color w:val="0000FF"/>
          <w:kern w:val="0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lastRenderedPageBreak/>
        <w:t>Перед измерением емкости конденсаторов (особенно высоковольтных) полностью разрядите их.</w:t>
      </w:r>
    </w:p>
    <w:p w:rsidR="00C47DA0" w:rsidRPr="006A2FB9" w:rsidRDefault="00C47DA0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color w:val="0000FF"/>
          <w:kern w:val="0"/>
          <w:sz w:val="15"/>
          <w:szCs w:val="15"/>
          <w:lang w:val="ru-RU"/>
        </w:rPr>
      </w:pPr>
    </w:p>
    <w:p w:rsidR="00C47DA0" w:rsidRPr="006A2FB9" w:rsidRDefault="006A7FC6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6.6 Измерение </w:t>
      </w:r>
      <w:r>
        <w:rPr>
          <w:rFonts w:ascii="Arial" w:hAnsi="Arial" w:cs="Arial"/>
          <w:b/>
          <w:bCs/>
          <w:sz w:val="15"/>
          <w:szCs w:val="15"/>
        </w:rPr>
        <w:t>DCA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 и </w:t>
      </w:r>
      <w:r>
        <w:rPr>
          <w:rFonts w:ascii="Arial" w:hAnsi="Arial" w:cs="Arial"/>
          <w:b/>
          <w:bCs/>
          <w:sz w:val="15"/>
          <w:szCs w:val="15"/>
        </w:rPr>
        <w:t>ACA</w:t>
      </w:r>
    </w:p>
    <w:p w:rsidR="00C47DA0" w:rsidRPr="006A2FB9" w:rsidRDefault="006A7FC6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6.6.1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Переключите циферблат в положение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2250" cy="80010"/>
            <wp:effectExtent l="0" t="0" r="0" b="0"/>
            <wp:docPr id="37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30" t="-84" r="-30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/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38760" cy="79375"/>
            <wp:effectExtent l="0" t="0" r="0" b="0"/>
            <wp:docPr id="3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29" t="-86" r="-29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или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1290" cy="87630"/>
            <wp:effectExtent l="0" t="0" r="0" b="0"/>
            <wp:docPr id="39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43" t="-79" r="-43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позиция.</w:t>
      </w:r>
    </w:p>
    <w:p w:rsidR="00C47DA0" w:rsidRPr="006A2FB9" w:rsidRDefault="006A7FC6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color w:val="0000FF"/>
          <w:kern w:val="0"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6.6.2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Вставьте черный щуп в гнездо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, красный щуп в гнездо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>. Последовательно подключите щупы к проверяемой цепи. Если вы хотите проверить ток выше 400 мА, красный щуп следует вставить в гнездо 10 А.</w:t>
      </w:r>
    </w:p>
    <w:p w:rsidR="00C47DA0" w:rsidRDefault="006A7FC6">
      <w:pPr>
        <w:spacing w:line="0" w:lineRule="atLeas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55575" cy="132080"/>
            <wp:effectExtent l="0" t="0" r="0" b="0"/>
            <wp:docPr id="4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36" t="-42" r="-36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>Примечания:</w:t>
      </w:r>
      <w:r>
        <w:rPr>
          <w:rFonts w:ascii="Arial" w:hAnsi="Arial" w:cs="Arial"/>
          <w:sz w:val="15"/>
          <w:szCs w:val="15"/>
        </w:rPr>
        <w:t xml:space="preserve"> 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Перед измерением отключите питание схемы и внимательно проверьте входную клемму и положение диапазона.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 диапазон измеряемого тока неизвестен, выберите максимальный диапазон, а затем уменьшите его соответствующим образом.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Пожалуйста, замените предохранитель на предохранитель того же типа.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Разъем 10А: Предохранитель 10А/600ВФ5</w:t>
      </w:r>
      <w:r>
        <w:rPr>
          <w:rFonts w:ascii="Arial" w:hAnsi="Arial" w:cs="Arial"/>
          <w:sz w:val="15"/>
          <w:szCs w:val="15"/>
        </w:rPr>
        <w:t>x</w:t>
      </w:r>
      <w:r w:rsidRPr="006A2FB9">
        <w:rPr>
          <w:rFonts w:ascii="Arial" w:hAnsi="Arial" w:cs="Arial"/>
          <w:sz w:val="15"/>
          <w:szCs w:val="15"/>
          <w:lang w:val="ru-RU"/>
        </w:rPr>
        <w:t>20 мм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Разъем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>: предохранитель 500 мА/600 ВФ5</w:t>
      </w:r>
      <w:r>
        <w:rPr>
          <w:rFonts w:ascii="Arial" w:hAnsi="Arial" w:cs="Arial"/>
          <w:sz w:val="15"/>
          <w:szCs w:val="15"/>
        </w:rPr>
        <w:t>x</w:t>
      </w:r>
      <w:r w:rsidRPr="006A2FB9">
        <w:rPr>
          <w:rFonts w:ascii="Arial" w:hAnsi="Arial" w:cs="Arial"/>
          <w:sz w:val="15"/>
          <w:szCs w:val="15"/>
          <w:lang w:val="ru-RU"/>
        </w:rPr>
        <w:t>20 мм</w:t>
      </w:r>
    </w:p>
    <w:p w:rsidR="00C47DA0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 w:rsidRPr="006A2FB9">
        <w:rPr>
          <w:rFonts w:ascii="Arial" w:hAnsi="Arial" w:cs="Arial"/>
          <w:sz w:val="15"/>
          <w:szCs w:val="15"/>
          <w:lang w:val="ru-RU"/>
        </w:rPr>
        <w:t xml:space="preserve">Во время измерения не подключайте щупы параллельно к какой-либо цепи. </w:t>
      </w:r>
      <w:r>
        <w:rPr>
          <w:rFonts w:ascii="Arial" w:hAnsi="Arial" w:cs="Arial"/>
          <w:sz w:val="15"/>
          <w:szCs w:val="15"/>
        </w:rPr>
        <w:t>В противном случае существует риск повреждения прибора и человека.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b/>
          <w:bCs/>
          <w:color w:val="0000FF"/>
          <w:kern w:val="0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 проверяемый ток превышает 10 А, время каждого измерения должно быть менее 10 секунд, а следующий тест следует провести через 15 минут.</w:t>
      </w:r>
    </w:p>
    <w:p w:rsidR="00C47DA0" w:rsidRPr="006A2FB9" w:rsidRDefault="006A7FC6">
      <w:pPr>
        <w:tabs>
          <w:tab w:val="left" w:pos="220"/>
        </w:tabs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>
        <w:rPr>
          <w:rFonts w:ascii="Arial" w:hAnsi="Arial" w:cs="Arial"/>
          <w:b/>
          <w:bCs/>
          <w:sz w:val="15"/>
          <w:szCs w:val="15"/>
          <w:lang w:val="ru-RU"/>
        </w:rPr>
        <w:t>6.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7 дюйма</w:t>
      </w:r>
      <w:r>
        <w:rPr>
          <w:rFonts w:ascii="Arial" w:hAnsi="Arial" w:cs="Arial"/>
          <w:b/>
          <w:bCs/>
          <w:noProof/>
          <w:sz w:val="15"/>
          <w:szCs w:val="15"/>
          <w:lang w:val="ru-RU" w:eastAsia="ru-RU"/>
        </w:rPr>
        <w:drawing>
          <wp:inline distT="0" distB="0" distL="0" distR="0">
            <wp:extent cx="272415" cy="889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19" t="-57" r="-1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”&amp;</w:t>
      </w:r>
      <w:r>
        <w:rPr>
          <w:rFonts w:ascii="Arial" w:hAnsi="Arial" w:cs="Arial"/>
          <w:b/>
          <w:bCs/>
          <w:noProof/>
          <w:sz w:val="15"/>
          <w:szCs w:val="15"/>
          <w:lang w:val="ru-RU" w:eastAsia="ru-RU"/>
        </w:rPr>
        <w:drawing>
          <wp:inline distT="0" distB="0" distL="0" distR="0">
            <wp:extent cx="76200" cy="146685"/>
            <wp:effectExtent l="0" t="0" r="0" b="0"/>
            <wp:docPr id="4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105" t="-54" r="-105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ФУНКЦИЯ электрического фонарика</w:t>
      </w:r>
      <w:bookmarkStart w:id="1" w:name="OLE_LINK9"/>
      <w:bookmarkStart w:id="2" w:name="OLE_LINK8"/>
    </w:p>
    <w:p w:rsidR="00C47DA0" w:rsidRPr="006A2FB9" w:rsidRDefault="006A7FC6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6.7.1</w:t>
      </w:r>
      <w:r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6A2FB9">
        <w:rPr>
          <w:rFonts w:ascii="Arial" w:hAnsi="Arial" w:cs="Arial"/>
          <w:sz w:val="15"/>
          <w:szCs w:val="15"/>
          <w:lang w:val="ru-RU"/>
        </w:rPr>
        <w:t>После нажатия кнопки «</w:t>
      </w:r>
      <w:bookmarkStart w:id="3" w:name="OLE_LINK2"/>
      <w:bookmarkEnd w:id="1"/>
      <w:bookmarkEnd w:id="2"/>
      <w:bookmarkEnd w:id="3"/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72415" cy="8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19" t="-57" r="-1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Текущее показание фиксируется на дисплее, а на ЖК-дисплее отображается символ «</w:t>
      </w:r>
      <w:r>
        <w:rPr>
          <w:rFonts w:ascii="Arial" w:hAnsi="Arial" w:cs="Arial"/>
          <w:sz w:val="15"/>
          <w:szCs w:val="15"/>
        </w:rPr>
        <w:t>H</w:t>
      </w:r>
      <w:r w:rsidRPr="006A2FB9">
        <w:rPr>
          <w:rFonts w:ascii="Arial" w:hAnsi="Arial" w:cs="Arial"/>
          <w:sz w:val="15"/>
          <w:szCs w:val="15"/>
          <w:lang w:val="ru-RU"/>
        </w:rPr>
        <w:t>». Чтобы выйти из режима фиксации, нажмите кнопку ещё раз, и символ «</w:t>
      </w:r>
      <w:r>
        <w:rPr>
          <w:rFonts w:ascii="Arial" w:hAnsi="Arial" w:cs="Arial"/>
          <w:sz w:val="15"/>
          <w:szCs w:val="15"/>
        </w:rPr>
        <w:t>H</w:t>
      </w:r>
      <w:r w:rsidRPr="006A2FB9">
        <w:rPr>
          <w:rFonts w:ascii="Arial" w:hAnsi="Arial" w:cs="Arial"/>
          <w:sz w:val="15"/>
          <w:szCs w:val="15"/>
          <w:lang w:val="ru-RU"/>
        </w:rPr>
        <w:t>» исчезнет.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bookmarkStart w:id="4" w:name="OLE_LINK3"/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6.7.2</w:t>
      </w:r>
      <w:r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Нажатие кнопки более 1 секунды — подсветка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>включается; повторное нажатие кнопки более 1 секунды — подсветка выключается; если не выполнять никаких действий, подсветка выключится через 30 секунд.</w:t>
      </w:r>
      <w:bookmarkStart w:id="5" w:name="OLE_LINK4"/>
      <w:bookmarkStart w:id="6" w:name="OLE_LINK5"/>
      <w:bookmarkEnd w:id="4"/>
      <w:bookmarkEnd w:id="5"/>
      <w:bookmarkEnd w:id="6"/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6.7.3</w:t>
      </w:r>
      <w:r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6A2FB9">
        <w:rPr>
          <w:rFonts w:ascii="Arial" w:hAnsi="Arial" w:cs="Arial"/>
          <w:sz w:val="15"/>
          <w:szCs w:val="15"/>
          <w:lang w:val="ru-RU"/>
        </w:rPr>
        <w:t>Нажмите кнопку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8600" cy="96520"/>
            <wp:effectExtent l="0" t="0" r="0" b="0"/>
            <wp:docPr id="44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1" t="-50" r="-2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«кнопка нажата долго, чтобы включить</w:t>
      </w:r>
      <w:r>
        <w:rPr>
          <w:rFonts w:ascii="Arial" w:hAnsi="Arial" w:cs="Arial"/>
          <w:sz w:val="15"/>
          <w:szCs w:val="15"/>
          <w:lang w:val="ru-RU"/>
        </w:rPr>
        <w:t xml:space="preserve"> «</w:t>
      </w:r>
      <w:r w:rsidRPr="006A2FB9">
        <w:rPr>
          <w:rFonts w:ascii="Arial" w:hAnsi="Arial" w:cs="Arial"/>
          <w:sz w:val="15"/>
          <w:szCs w:val="15"/>
          <w:lang w:val="ru-RU"/>
        </w:rPr>
        <w:t>Электрический фонарик</w:t>
      </w:r>
      <w:r>
        <w:rPr>
          <w:rFonts w:ascii="Arial" w:hAnsi="Arial" w:cs="Arial"/>
          <w:sz w:val="15"/>
          <w:szCs w:val="15"/>
          <w:lang w:val="ru-RU"/>
        </w:rPr>
        <w:t xml:space="preserve">» </w:t>
      </w:r>
      <w:r w:rsidRPr="006A2FB9">
        <w:rPr>
          <w:rFonts w:ascii="Arial" w:hAnsi="Arial" w:cs="Arial"/>
          <w:sz w:val="15"/>
          <w:szCs w:val="15"/>
          <w:lang w:val="ru-RU"/>
        </w:rPr>
        <w:t>функцию и нажмите кнопку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8600" cy="96520"/>
            <wp:effectExtent l="0" t="0" r="0" b="0"/>
            <wp:docPr id="45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1" t="-50" r="-2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кнопку еще раз в течение длительного времени, чтобы выключить</w:t>
      </w:r>
      <w:r>
        <w:rPr>
          <w:rFonts w:ascii="Arial" w:hAnsi="Arial" w:cs="Arial"/>
          <w:sz w:val="15"/>
          <w:szCs w:val="15"/>
          <w:lang w:val="ru-RU"/>
        </w:rPr>
        <w:t xml:space="preserve">  «</w:t>
      </w:r>
      <w:r w:rsidRPr="006A2FB9">
        <w:rPr>
          <w:rFonts w:ascii="Arial" w:hAnsi="Arial" w:cs="Arial"/>
          <w:sz w:val="15"/>
          <w:szCs w:val="15"/>
          <w:lang w:val="ru-RU"/>
        </w:rPr>
        <w:t>Электрический фонарик</w:t>
      </w:r>
      <w:r>
        <w:rPr>
          <w:rFonts w:ascii="Arial" w:hAnsi="Arial" w:cs="Arial"/>
          <w:sz w:val="15"/>
          <w:szCs w:val="15"/>
          <w:lang w:val="ru-RU"/>
        </w:rPr>
        <w:t xml:space="preserve">» </w:t>
      </w:r>
      <w:r w:rsidRPr="006A2FB9">
        <w:rPr>
          <w:rFonts w:ascii="Arial" w:hAnsi="Arial" w:cs="Arial"/>
          <w:sz w:val="15"/>
          <w:szCs w:val="15"/>
          <w:lang w:val="ru-RU"/>
        </w:rPr>
        <w:t>функция.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6.7.4</w:t>
      </w:r>
      <w:r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6A2FB9">
        <w:rPr>
          <w:rFonts w:ascii="Arial" w:hAnsi="Arial" w:cs="Arial"/>
          <w:sz w:val="15"/>
          <w:szCs w:val="15"/>
          <w:lang w:val="ru-RU"/>
        </w:rPr>
        <w:t>Каждый раз при нажатии кнопки, каждый раз при повороте переключателя функций счетчик будет напоминать вам звуком и светом.</w:t>
      </w:r>
    </w:p>
    <w:p w:rsidR="00C47DA0" w:rsidRPr="006A2FB9" w:rsidRDefault="00C47DA0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6.8 Тест </w:t>
      </w:r>
      <w:r>
        <w:rPr>
          <w:rFonts w:ascii="Arial" w:hAnsi="Arial" w:cs="Arial"/>
          <w:b/>
          <w:bCs/>
          <w:sz w:val="15"/>
          <w:szCs w:val="15"/>
        </w:rPr>
        <w:t>NCV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 и </w:t>
      </w:r>
      <w:r>
        <w:rPr>
          <w:rFonts w:ascii="Arial" w:hAnsi="Arial" w:cs="Arial"/>
          <w:b/>
          <w:bCs/>
          <w:sz w:val="15"/>
          <w:szCs w:val="15"/>
        </w:rPr>
        <w:t>N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/</w:t>
      </w:r>
      <w:r>
        <w:rPr>
          <w:rFonts w:ascii="Arial" w:hAnsi="Arial" w:cs="Arial"/>
          <w:b/>
          <w:bCs/>
          <w:sz w:val="15"/>
          <w:szCs w:val="15"/>
        </w:rPr>
        <w:t>L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6.8.1 Тест </w:t>
      </w:r>
      <w:r>
        <w:rPr>
          <w:rFonts w:ascii="Arial" w:hAnsi="Arial" w:cs="Arial"/>
          <w:b/>
          <w:bCs/>
          <w:sz w:val="15"/>
          <w:szCs w:val="15"/>
        </w:rPr>
        <w:t>NCV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:</w:t>
      </w:r>
      <w:r w:rsidRPr="006A2FB9">
        <w:rPr>
          <w:rFonts w:ascii="Arial" w:hAnsi="Arial" w:cs="Arial"/>
          <w:sz w:val="15"/>
          <w:szCs w:val="15"/>
          <w:lang w:val="ru-RU"/>
        </w:rPr>
        <w:t>Поверните переключатель функций в положение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8585" cy="83820"/>
            <wp:effectExtent l="0" t="0" r="0" b="0"/>
            <wp:docPr id="46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7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32" t="-42" r="-3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 xml:space="preserve">В положении «» на ЖК-дисплее отображается </w:t>
      </w:r>
      <w:r>
        <w:rPr>
          <w:rFonts w:ascii="Arial" w:hAnsi="Arial" w:cs="Arial"/>
          <w:sz w:val="15"/>
          <w:szCs w:val="15"/>
        </w:rPr>
        <w:t>EF</w:t>
      </w:r>
      <w:r w:rsidRPr="006A2FB9">
        <w:rPr>
          <w:rFonts w:ascii="Arial" w:hAnsi="Arial" w:cs="Arial"/>
          <w:sz w:val="15"/>
          <w:szCs w:val="15"/>
          <w:lang w:val="ru-RU"/>
        </w:rPr>
        <w:t>, и измеритель используется для измерения напряженности электромагнитного поля. При размещении передней части измерителя на расстоянии 5 мм от электромагнитного поля, измеритель издает звуковой сигнал и отображает символ «---», указывающий напряженность электромагнитного поля. Чем сильнее электромагнитное поле, тем чаще звуковой сигнал и тем длиннее индикатор напряженности электромагнитного поля.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Примечание:</w:t>
      </w:r>
      <w:r>
        <w:rPr>
          <w:rFonts w:ascii="Arial" w:hAnsi="Arial" w:cs="Arial"/>
          <w:b/>
          <w:bCs/>
          <w:sz w:val="15"/>
          <w:szCs w:val="15"/>
          <w:lang w:val="ru-RU"/>
        </w:rPr>
        <w:t xml:space="preserve"> </w:t>
      </w:r>
      <w:r w:rsidRPr="006A2FB9">
        <w:rPr>
          <w:rFonts w:ascii="Arial" w:hAnsi="Arial" w:cs="Arial"/>
          <w:sz w:val="15"/>
          <w:szCs w:val="15"/>
          <w:lang w:val="ru-RU"/>
        </w:rPr>
        <w:t>Данный измеритель используется только для определения наличия переменного электрического поля. Поскольку в испытательной среде могут присутствовать помехи от окружающего электрического поля или помехи, вызванные нерегулярной разводкой электропроводки, данный метод измерения может быть использован только для определения наличия опасного напряжения.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 xml:space="preserve">6.8.2 Тест </w:t>
      </w:r>
      <w:r>
        <w:rPr>
          <w:rFonts w:ascii="Arial" w:hAnsi="Arial" w:cs="Arial"/>
          <w:b/>
          <w:bCs/>
          <w:sz w:val="15"/>
          <w:szCs w:val="15"/>
        </w:rPr>
        <w:t>N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/</w:t>
      </w:r>
      <w:r>
        <w:rPr>
          <w:rFonts w:ascii="Arial" w:hAnsi="Arial" w:cs="Arial"/>
          <w:b/>
          <w:bCs/>
          <w:sz w:val="15"/>
          <w:szCs w:val="15"/>
        </w:rPr>
        <w:t>L</w:t>
      </w:r>
      <w:r w:rsidRPr="006A2FB9">
        <w:rPr>
          <w:rFonts w:ascii="Arial" w:hAnsi="Arial" w:cs="Arial"/>
          <w:b/>
          <w:bCs/>
          <w:sz w:val="15"/>
          <w:szCs w:val="15"/>
          <w:lang w:val="ru-RU"/>
        </w:rPr>
        <w:t>: Оценка наличия напряжения на проводе:</w:t>
      </w:r>
      <w:r w:rsidRPr="006A2FB9">
        <w:rPr>
          <w:rFonts w:ascii="Arial" w:hAnsi="Arial" w:cs="Arial"/>
          <w:sz w:val="15"/>
          <w:szCs w:val="15"/>
          <w:lang w:val="ru-RU"/>
        </w:rPr>
        <w:t>Поверните переключатель функций в положение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08585" cy="83820"/>
            <wp:effectExtent l="0" t="0" r="0" b="0"/>
            <wp:docPr id="47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-32" t="-42" r="-32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”позиция, нажмите</w:t>
      </w:r>
      <w:r w:rsidRPr="006A2FB9">
        <w:rPr>
          <w:rFonts w:ascii="Arial" w:eastAsia="仿宋" w:hAnsi="Arial" w:cs="Arial"/>
          <w:sz w:val="15"/>
          <w:szCs w:val="15"/>
          <w:lang w:val="ru-RU"/>
        </w:rPr>
        <w:t>«</w:t>
      </w:r>
      <w:r>
        <w:rPr>
          <w:rFonts w:ascii="Arial" w:eastAsia="仿宋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8600" cy="96520"/>
            <wp:effectExtent l="0" t="0" r="0" b="0"/>
            <wp:docPr id="48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1" t="-50" r="-2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eastAsia="仿宋" w:hAnsi="Arial" w:cs="Arial"/>
          <w:sz w:val="15"/>
          <w:szCs w:val="15"/>
          <w:lang w:val="ru-RU"/>
        </w:rPr>
        <w:t>”</w:t>
      </w:r>
      <w:r w:rsidRPr="006A2FB9">
        <w:rPr>
          <w:rFonts w:ascii="Arial" w:hAnsi="Arial" w:cs="Arial"/>
          <w:sz w:val="15"/>
          <w:szCs w:val="15"/>
          <w:lang w:val="ru-RU"/>
        </w:rPr>
        <w:t>Кнопка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20015" cy="91440"/>
            <wp:effectExtent l="0" t="0" r="0" b="0"/>
            <wp:docPr id="49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7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-27" t="-36" r="-27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 xml:space="preserve">На ЖК-дисплее отобразится символ , и измеритель </w:t>
      </w:r>
      <w:r w:rsidRPr="006A2FB9">
        <w:rPr>
          <w:rFonts w:ascii="Arial" w:hAnsi="Arial" w:cs="Arial"/>
          <w:sz w:val="15"/>
          <w:szCs w:val="15"/>
          <w:lang w:val="ru-RU"/>
        </w:rPr>
        <w:lastRenderedPageBreak/>
        <w:t xml:space="preserve">перейдет в режим измерения для оценки наличия напряжения на линии. Подключите красный щуп к разъему </w:t>
      </w:r>
      <w:r>
        <w:rPr>
          <w:rFonts w:ascii="Arial" w:hAnsi="Arial" w:cs="Arial"/>
          <w:sz w:val="15"/>
          <w:szCs w:val="15"/>
        </w:rPr>
        <w:t>INPUT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 и надежно подключите щуп к металлическому участку линии. Одновременно подключите черный щуп к разъему </w:t>
      </w:r>
      <w:r>
        <w:rPr>
          <w:rFonts w:ascii="Arial" w:hAnsi="Arial" w:cs="Arial"/>
          <w:sz w:val="15"/>
          <w:szCs w:val="15"/>
        </w:rPr>
        <w:t>COM</w:t>
      </w:r>
      <w:r w:rsidRPr="006A2FB9">
        <w:rPr>
          <w:rFonts w:ascii="Arial" w:hAnsi="Arial" w:cs="Arial"/>
          <w:sz w:val="15"/>
          <w:szCs w:val="15"/>
          <w:lang w:val="ru-RU"/>
        </w:rPr>
        <w:t>. Если зуммер издает непрерывный звуковой сигнал и отображается символ напряженности электромагнитного поля ----, щуп подключен к проводу под напряжением.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ПРИМЕЧАНИЕ:</w:t>
      </w:r>
      <w:r w:rsidRPr="006A2FB9">
        <w:rPr>
          <w:rFonts w:ascii="Arial" w:hAnsi="Arial" w:cs="Arial"/>
          <w:sz w:val="15"/>
          <w:szCs w:val="15"/>
          <w:lang w:val="ru-RU"/>
        </w:rPr>
        <w:t>Эта функция предназначена для проверки линии в режиме реального времени и требует профессионального использования. Непрофессионалам её использование строго запрещено.</w:t>
      </w:r>
    </w:p>
    <w:p w:rsidR="00C47DA0" w:rsidRPr="006A2FB9" w:rsidRDefault="00C47DA0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C47DA0" w:rsidRPr="006A2FB9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7. Дополнительные возможности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7.1</w:t>
      </w:r>
      <w:r w:rsidRPr="006A2FB9">
        <w:rPr>
          <w:rFonts w:ascii="Arial" w:hAnsi="Arial" w:cs="Arial"/>
          <w:sz w:val="15"/>
          <w:szCs w:val="15"/>
          <w:lang w:val="ru-RU"/>
        </w:rPr>
        <w:t>Устройство переходит в режим измерения через 2 секунды после запуска.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7.2 Если</w:t>
      </w:r>
      <w:r w:rsidRPr="006A2FB9">
        <w:rPr>
          <w:rFonts w:ascii="Arial" w:hAnsi="Arial" w:cs="Arial"/>
          <w:sz w:val="15"/>
          <w:szCs w:val="15"/>
          <w:lang w:val="ru-RU"/>
        </w:rPr>
        <w:t>Если вы не пользуетесь счетчиком в течение примерно 15 минут после автоматического отключения питания, перед его автоматическим отключением раздастся звуковая и световая индикация, свидетельствующая о том, что счетчик вот-вот выключится (за 1 минуту до автоматического отключения — 5 непрерывных звуковых сигналов, перед отключением — 1 длинный звуковой сигнал).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7,3 дюйма</w:t>
      </w:r>
      <w:r w:rsidRPr="006A2FB9">
        <w:rPr>
          <w:rFonts w:ascii="Arial" w:hAnsi="Arial" w:cs="Arial"/>
          <w:sz w:val="15"/>
          <w:szCs w:val="15"/>
          <w:lang w:val="ru-RU"/>
        </w:rPr>
        <w:t>выключенном состоянии нажмите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228600" cy="96520"/>
            <wp:effectExtent l="0" t="0" r="0" b="0"/>
            <wp:docPr id="50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21" t="-50" r="-2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«ключ, поворотный переключатель диапазонов для включения счетчика, вы можете отменить функцию автоматического отключения питания,»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95250" cy="88900"/>
            <wp:effectExtent l="0" t="0" r="0" b="0"/>
            <wp:docPr id="5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8" t="-9" r="-8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Символ исчезнет с ЖК-дисплея.</w:t>
      </w:r>
    </w:p>
    <w:p w:rsidR="00C47DA0" w:rsidRPr="006A2FB9" w:rsidRDefault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7.4</w:t>
      </w:r>
      <w:r w:rsidRPr="006A2FB9">
        <w:rPr>
          <w:rFonts w:ascii="Arial" w:hAnsi="Arial" w:cs="Arial"/>
          <w:sz w:val="15"/>
          <w:szCs w:val="15"/>
          <w:lang w:val="ru-RU"/>
        </w:rPr>
        <w:t>При нажатии любой клавиши или переключении циферблата зуммер подаст один звуковой сигнал.</w:t>
      </w:r>
    </w:p>
    <w:p w:rsidR="00C47DA0" w:rsidRDefault="006A7FC6">
      <w:pPr>
        <w:spacing w:line="0" w:lineRule="atLeast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>7.5 Предупреждения о низком заряде батареи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Напряжение батареи &lt; 2,5 В,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5100" cy="85090"/>
            <wp:effectExtent l="0" t="0" r="0" b="0"/>
            <wp:docPr id="5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7" t="-128" r="-67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» появляется символ и мигает в течение 3 секунд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каждые 6 секунд. В состоянии низкого заряда батареи устройство может продолжать работать.</w:t>
      </w:r>
    </w:p>
    <w:p w:rsidR="00C47DA0" w:rsidRPr="006A2FB9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lastRenderedPageBreak/>
        <w:t>Напряжение батареи &lt; 2,2 В, постоянный 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5100" cy="85090"/>
            <wp:effectExtent l="0" t="0" r="0" b="0"/>
            <wp:docPr id="53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7" t="-128" r="-67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”появляется символ, устройство не может работать.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</w:p>
    <w:p w:rsidR="00C47DA0" w:rsidRDefault="006A7FC6">
      <w:pPr>
        <w:spacing w:line="0" w:lineRule="atLeast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8. ЗАМЕНА АККУМУЛЯТОРА И ПРЕДОХРАНИТЕЛЯ</w:t>
      </w:r>
    </w:p>
    <w:p w:rsidR="00C47DA0" w:rsidRPr="006A2FB9" w:rsidRDefault="006A7FC6">
      <w:pPr>
        <w:numPr>
          <w:ilvl w:val="0"/>
          <w:numId w:val="2"/>
        </w:numPr>
        <w:tabs>
          <w:tab w:val="left" w:pos="227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Предохранительредко нуждаются в замене и почти всегда выходят из строя из-за ошибки оператора.</w:t>
      </w:r>
    </w:p>
    <w:p w:rsidR="00C47DA0" w:rsidRPr="006A2FB9" w:rsidRDefault="006A7FC6">
      <w:pPr>
        <w:numPr>
          <w:ilvl w:val="0"/>
          <w:numId w:val="2"/>
        </w:numPr>
        <w:tabs>
          <w:tab w:val="left" w:pos="227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Если«</w:t>
      </w:r>
      <w:r>
        <w:rPr>
          <w:rFonts w:ascii="Arial" w:hAnsi="Arial" w:cs="Arial"/>
          <w:noProof/>
          <w:sz w:val="15"/>
          <w:szCs w:val="15"/>
          <w:lang w:val="ru-RU" w:eastAsia="ru-RU"/>
        </w:rPr>
        <w:drawing>
          <wp:inline distT="0" distB="0" distL="0" distR="0">
            <wp:extent cx="165100" cy="85090"/>
            <wp:effectExtent l="0" t="0" r="0" b="0"/>
            <wp:docPr id="54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7" t="-128" r="-67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FB9">
        <w:rPr>
          <w:rFonts w:ascii="Arial" w:hAnsi="Arial" w:cs="Arial"/>
          <w:sz w:val="15"/>
          <w:szCs w:val="15"/>
          <w:lang w:val="ru-RU"/>
        </w:rPr>
        <w:t>» Появление на дисплее символа означает, что батарею следует заменить.</w:t>
      </w:r>
    </w:p>
    <w:p w:rsidR="00C47DA0" w:rsidRDefault="006A7FC6">
      <w:pPr>
        <w:numPr>
          <w:ilvl w:val="0"/>
          <w:numId w:val="2"/>
        </w:numPr>
        <w:tabs>
          <w:tab w:val="left" w:pos="227"/>
        </w:tabs>
        <w:spacing w:line="0" w:lineRule="atLeast"/>
        <w:rPr>
          <w:rFonts w:ascii="Arial" w:hAnsi="Arial" w:cs="Arial"/>
          <w:sz w:val="15"/>
          <w:szCs w:val="15"/>
        </w:rPr>
      </w:pPr>
      <w:r w:rsidRPr="006A2FB9">
        <w:rPr>
          <w:rFonts w:ascii="Arial" w:hAnsi="Arial" w:cs="Arial"/>
          <w:b/>
          <w:bCs/>
          <w:sz w:val="15"/>
          <w:szCs w:val="15"/>
          <w:lang w:val="ru-RU"/>
        </w:rPr>
        <w:t>К</w:t>
      </w:r>
      <w:r w:rsidRPr="006A2FB9">
        <w:rPr>
          <w:rFonts w:ascii="Arial" w:hAnsi="Arial" w:cs="Arial"/>
          <w:sz w:val="15"/>
          <w:szCs w:val="15"/>
          <w:lang w:val="ru-RU"/>
        </w:rPr>
        <w:t xml:space="preserve">заменить батарею:Открутите один винт в нижней части батарейного отсека, просто выньте старый и замените его новым. </w:t>
      </w:r>
      <w:r>
        <w:rPr>
          <w:rFonts w:ascii="Arial" w:hAnsi="Arial" w:cs="Arial"/>
          <w:sz w:val="15"/>
          <w:szCs w:val="15"/>
        </w:rPr>
        <w:t>Соблюдайте полярность.</w:t>
      </w:r>
    </w:p>
    <w:p w:rsidR="00C47DA0" w:rsidRPr="006A2FB9" w:rsidRDefault="006A7FC6">
      <w:pPr>
        <w:numPr>
          <w:ilvl w:val="0"/>
          <w:numId w:val="2"/>
        </w:numPr>
        <w:tabs>
          <w:tab w:val="left" w:pos="227"/>
        </w:tabs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2FB9">
        <w:rPr>
          <w:rFonts w:ascii="Arial" w:hAnsi="Arial" w:cs="Arial"/>
          <w:sz w:val="15"/>
          <w:szCs w:val="15"/>
          <w:lang w:val="ru-RU"/>
        </w:rPr>
        <w:t>Удалить холстерСнимите нижнюю крышку счётчика, чтобы заменить предохранитель (500 мА/600 В или 10 А/600 В). Замените предохранитель, следуя инструкции по эксплуатации.</w:t>
      </w:r>
    </w:p>
    <w:p w:rsidR="00C47DA0" w:rsidRPr="006A2FB9" w:rsidRDefault="00C47DA0">
      <w:pPr>
        <w:spacing w:line="0" w:lineRule="atLeast"/>
        <w:rPr>
          <w:rFonts w:ascii="Arial" w:hAnsi="Arial" w:cs="Arial"/>
          <w:b/>
          <w:sz w:val="15"/>
          <w:szCs w:val="15"/>
          <w:lang w:val="ru-RU"/>
        </w:rPr>
      </w:pPr>
    </w:p>
    <w:p w:rsidR="00C47DA0" w:rsidRDefault="006A7FC6">
      <w:pPr>
        <w:spacing w:line="0" w:lineRule="atLeast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9. АКСЕССУАРЫ</w:t>
      </w:r>
    </w:p>
    <w:p w:rsidR="00C47DA0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Руководство оператора</w:t>
      </w:r>
    </w:p>
    <w:p w:rsidR="00C47DA0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Набор тестовых проводов</w:t>
      </w:r>
    </w:p>
    <w:p w:rsidR="00C47DA0" w:rsidRDefault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Подарочная коробка</w:t>
      </w:r>
    </w:p>
    <w:p w:rsidR="006A7FC6" w:rsidRPr="006A7FC6" w:rsidRDefault="006A7FC6" w:rsidP="006A7FC6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1,5 В x 2, размер ААА.</w:t>
      </w:r>
    </w:p>
    <w:p w:rsidR="006A7FC6" w:rsidRPr="006A7FC6" w:rsidRDefault="006A7FC6" w:rsidP="006A7FC6">
      <w:pPr>
        <w:spacing w:line="240" w:lineRule="atLeast"/>
        <w:contextualSpacing/>
        <w:rPr>
          <w:rFonts w:ascii="Arial" w:hAnsi="Arial" w:cs="Arial"/>
          <w:b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10. Хранение, транспортировка, утилизация:</w:t>
      </w:r>
    </w:p>
    <w:p w:rsidR="006A7FC6" w:rsidRPr="006A7FC6" w:rsidRDefault="006A7FC6" w:rsidP="006A7FC6">
      <w:pPr>
        <w:tabs>
          <w:tab w:val="left" w:pos="6276"/>
        </w:tabs>
        <w:spacing w:line="240" w:lineRule="atLeast"/>
        <w:contextualSpacing/>
        <w:rPr>
          <w:rFonts w:ascii="Arial" w:hAnsi="Arial" w:cs="Arial"/>
          <w:sz w:val="15"/>
          <w:szCs w:val="15"/>
          <w:u w:val="single"/>
          <w:lang w:val="ru-RU"/>
        </w:rPr>
      </w:pPr>
      <w:r w:rsidRPr="006A7FC6">
        <w:rPr>
          <w:rFonts w:ascii="Arial" w:hAnsi="Arial" w:cs="Arial"/>
          <w:sz w:val="15"/>
          <w:szCs w:val="15"/>
          <w:u w:val="single"/>
          <w:lang w:val="ru-RU"/>
        </w:rPr>
        <w:t>Требования к условиям хранения: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 xml:space="preserve">Изделие  должно  храниться  в  складских  помещениях,  защищенных  от  воздействий атмосферных осадков, на стеллажах в упаковке изготовителя при отсутствии в воздухе паров кислот,  щелочей  и  других  веществ,  вызывающих  коррозию.  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Условия  хранения  изделия: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температура  воздуха  от 5 до 40°</w:t>
      </w:r>
      <w:r w:rsidRPr="006A7FC6">
        <w:rPr>
          <w:rFonts w:ascii="Arial" w:hAnsi="Arial" w:cs="Arial"/>
          <w:sz w:val="15"/>
          <w:szCs w:val="15"/>
        </w:rPr>
        <w:t>C</w:t>
      </w:r>
      <w:r w:rsidRPr="006A7FC6">
        <w:rPr>
          <w:rFonts w:ascii="Arial" w:hAnsi="Arial" w:cs="Arial"/>
          <w:sz w:val="15"/>
          <w:szCs w:val="15"/>
          <w:lang w:val="ru-RU"/>
        </w:rPr>
        <w:t xml:space="preserve">, относительная  </w:t>
      </w:r>
      <w:r w:rsidRPr="006A7FC6">
        <w:rPr>
          <w:rFonts w:ascii="Arial" w:hAnsi="Arial" w:cs="Arial"/>
          <w:sz w:val="15"/>
          <w:szCs w:val="15"/>
          <w:lang w:val="ru-RU"/>
        </w:rPr>
        <w:lastRenderedPageBreak/>
        <w:t>влажность  до 80% при температуре 25°</w:t>
      </w:r>
      <w:r w:rsidRPr="006A7FC6">
        <w:rPr>
          <w:rFonts w:ascii="Arial" w:hAnsi="Arial" w:cs="Arial"/>
          <w:sz w:val="15"/>
          <w:szCs w:val="15"/>
        </w:rPr>
        <w:t>C</w:t>
      </w:r>
      <w:r w:rsidRPr="006A7FC6">
        <w:rPr>
          <w:rFonts w:ascii="Arial" w:hAnsi="Arial" w:cs="Arial"/>
          <w:sz w:val="15"/>
          <w:szCs w:val="15"/>
          <w:lang w:val="ru-RU"/>
        </w:rPr>
        <w:t xml:space="preserve">. 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u w:val="single"/>
          <w:lang w:val="ru-RU"/>
        </w:rPr>
      </w:pPr>
      <w:r w:rsidRPr="006A7FC6">
        <w:rPr>
          <w:rFonts w:ascii="Arial" w:hAnsi="Arial" w:cs="Arial"/>
          <w:sz w:val="15"/>
          <w:szCs w:val="15"/>
          <w:u w:val="single"/>
          <w:lang w:val="ru-RU"/>
        </w:rPr>
        <w:t>Требования к условиям транспортирования: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 xml:space="preserve">Транспортирование изделия разрешается в упаковке предприятия-изготовителя всеми видами транспорта, за исключением негерметизированных отсеков самолета, без ограничения расстояния. Транспортирование  упакованных  изделий  может  производиться  в  крытых  вагонах  и автомашинах,  трюмах  судов  и  герметичных  кабинах  самолетов  при  температуре  воздуха  от минус 20 до плюс 70 ˚С. 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 xml:space="preserve">Срок службы </w:t>
      </w:r>
      <w:r w:rsidR="00607CB1" w:rsidRPr="00607CB1">
        <w:rPr>
          <w:rFonts w:ascii="Arial" w:hAnsi="Arial" w:cs="Arial"/>
          <w:sz w:val="15"/>
          <w:szCs w:val="15"/>
          <w:lang w:val="ru-RU"/>
        </w:rPr>
        <w:t>5 лет</w:t>
      </w:r>
      <w:r w:rsidRPr="006A7FC6">
        <w:rPr>
          <w:rFonts w:ascii="Arial" w:hAnsi="Arial" w:cs="Arial"/>
          <w:sz w:val="15"/>
          <w:szCs w:val="15"/>
          <w:lang w:val="ru-RU"/>
        </w:rPr>
        <w:t>.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u w:val="single"/>
          <w:lang w:val="ru-RU"/>
        </w:rPr>
      </w:pPr>
      <w:r w:rsidRPr="006A7FC6">
        <w:rPr>
          <w:rFonts w:ascii="Arial" w:hAnsi="Arial" w:cs="Arial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70528" behindDoc="1" locked="0" layoutInCell="1" allowOverlap="1" wp14:anchorId="25238D30" wp14:editId="5FEC3E48">
            <wp:simplePos x="0" y="0"/>
            <wp:positionH relativeFrom="column">
              <wp:posOffset>1791335</wp:posOffset>
            </wp:positionH>
            <wp:positionV relativeFrom="paragraph">
              <wp:posOffset>5080</wp:posOffset>
            </wp:positionV>
            <wp:extent cx="230505" cy="333375"/>
            <wp:effectExtent l="0" t="0" r="0" b="9525"/>
            <wp:wrapSquare wrapText="bothSides"/>
            <wp:docPr id="100010082" name="Рисунок 100010082" descr="http://www.toshiba-memory.com/export/sites/toshiba-memory/media/environmental/EN50419-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shiba-memory.com/export/sites/toshiba-memory/media/environmental/EN50419-k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FC6">
        <w:rPr>
          <w:rFonts w:ascii="Arial" w:hAnsi="Arial" w:cs="Arial"/>
          <w:sz w:val="15"/>
          <w:szCs w:val="15"/>
          <w:u w:val="single"/>
          <w:lang w:val="ru-RU"/>
        </w:rPr>
        <w:t>Утилизация изделия: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shd w:val="clear" w:color="auto" w:fill="FFFFFF"/>
          <w:lang w:val="ru-RU"/>
        </w:rPr>
      </w:pPr>
      <w:r w:rsidRPr="006A7FC6">
        <w:rPr>
          <w:rFonts w:ascii="Arial" w:hAnsi="Arial" w:cs="Arial"/>
          <w:sz w:val="15"/>
          <w:szCs w:val="15"/>
          <w:shd w:val="clear" w:color="auto" w:fill="FFFFFF"/>
          <w:lang w:val="ru-RU"/>
        </w:rPr>
        <w:t>Этот символ указывает на то, что данное изделие нельзя выбрасывать вместе с обычными бытовыми отходами. При обеспечении правильной утилизации данного продукта вы поможете предотвратить негативные последствия для окружающей среды и здоровья людей, которые могут быть вызваны неправильной переработкой настоящего продукта. Устройство, подлежащий утилизации, необходимо привести в непригодность, обрезав шнур питания, и утилизировать в соответствии с действующим законодательством страны.</w:t>
      </w:r>
    </w:p>
    <w:p w:rsidR="006A7FC6" w:rsidRPr="006A7FC6" w:rsidRDefault="006A7FC6" w:rsidP="006A7FC6">
      <w:pPr>
        <w:spacing w:line="240" w:lineRule="exact"/>
        <w:rPr>
          <w:rFonts w:ascii="Arial" w:hAnsi="Arial" w:cs="Arial"/>
          <w:b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11. Гарантийные обязательства:</w:t>
      </w:r>
    </w:p>
    <w:p w:rsidR="006A7FC6" w:rsidRPr="006A7FC6" w:rsidRDefault="006A7FC6" w:rsidP="006A7FC6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Гарантия 12 месяцев со дня продажи</w:t>
      </w:r>
      <w:r w:rsidRPr="006A7FC6">
        <w:rPr>
          <w:rFonts w:ascii="Arial" w:hAnsi="Arial" w:cs="Arial"/>
          <w:b/>
          <w:sz w:val="15"/>
          <w:szCs w:val="15"/>
          <w:lang w:val="ru-RU"/>
        </w:rPr>
        <w:t xml:space="preserve"> </w:t>
      </w:r>
      <w:r w:rsidRPr="006A7FC6">
        <w:rPr>
          <w:rFonts w:ascii="Arial" w:hAnsi="Arial" w:cs="Arial"/>
          <w:sz w:val="15"/>
          <w:szCs w:val="15"/>
          <w:lang w:val="ru-RU"/>
        </w:rPr>
        <w:t xml:space="preserve">при условии </w:t>
      </w:r>
      <w:r w:rsidRPr="006A7FC6">
        <w:rPr>
          <w:rFonts w:ascii="Arial" w:hAnsi="Arial" w:cs="Arial"/>
          <w:sz w:val="15"/>
          <w:szCs w:val="15"/>
          <w:lang w:val="ru-RU"/>
        </w:rPr>
        <w:lastRenderedPageBreak/>
        <w:t>соблюдения правил эксплуатации. Замена вышедшего из строя устройства осуществляется в точке продажи при наличии кассового чека и данного руководства.</w:t>
      </w:r>
    </w:p>
    <w:p w:rsidR="006A7FC6" w:rsidRPr="006A7FC6" w:rsidRDefault="006A7FC6" w:rsidP="006A7FC6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Естественный износ измерительных проводов не является неисправностью. Гарантия не предоставляется, если неисправность  была  следствием  неправильной эксплуатации,  перегрузки изделия.</w:t>
      </w:r>
    </w:p>
    <w:p w:rsidR="006A7FC6" w:rsidRPr="006A7FC6" w:rsidRDefault="006A7FC6" w:rsidP="006A7FC6">
      <w:pPr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Гарантийному ремонту подлежат чистые изделия в заводской упаковке, полностью укомплектованные, имеющие фирменный технический паспорт, гарантийный талон, с указанием даты продажи, штампа магазина, заводского номера и оригиналы товарного и кассового чеков, выданные продавцом.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b/>
          <w:sz w:val="15"/>
          <w:szCs w:val="15"/>
          <w:lang w:val="ru-RU"/>
        </w:rPr>
      </w:pPr>
      <w:r w:rsidRPr="006A7FC6">
        <w:rPr>
          <w:rFonts w:ascii="Arial" w:hAnsi="Arial" w:cs="Arial"/>
          <w:b/>
          <w:sz w:val="15"/>
          <w:szCs w:val="15"/>
          <w:lang w:val="ru-RU"/>
        </w:rPr>
        <w:t>12. Контакты изготовителя и дата производства изделия: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color w:val="333333"/>
          <w:sz w:val="15"/>
          <w:szCs w:val="15"/>
        </w:rPr>
      </w:pPr>
      <w:r w:rsidRPr="006A7FC6">
        <w:rPr>
          <w:rFonts w:ascii="Arial" w:hAnsi="Arial" w:cs="Arial"/>
          <w:b/>
          <w:bCs/>
          <w:color w:val="000000"/>
          <w:sz w:val="15"/>
          <w:szCs w:val="15"/>
        </w:rPr>
        <w:t>HANGZHOU FRANKEVER IMP.&amp; EXP. CO.,LTD.</w:t>
      </w:r>
      <w:r w:rsidRPr="006A7FC6">
        <w:rPr>
          <w:rFonts w:ascii="Arial" w:hAnsi="Arial" w:cs="Arial"/>
          <w:color w:val="333333"/>
          <w:sz w:val="15"/>
          <w:szCs w:val="15"/>
        </w:rPr>
        <w:t xml:space="preserve">, </w:t>
      </w:r>
      <w:r w:rsidRPr="006A7FC6">
        <w:rPr>
          <w:rFonts w:ascii="Arial" w:hAnsi="Arial" w:cs="Arial"/>
          <w:color w:val="000000"/>
          <w:sz w:val="15"/>
          <w:szCs w:val="15"/>
        </w:rPr>
        <w:t>13F, EASTERN TOWER OF IBC, NO.600 JINSHA AVENUE, XIASHA HEDA, HANGZHOU 310018</w:t>
      </w:r>
      <w:r w:rsidRPr="006A7FC6">
        <w:rPr>
          <w:rFonts w:ascii="Arial" w:hAnsi="Arial" w:cs="Arial"/>
          <w:color w:val="333333"/>
          <w:sz w:val="15"/>
          <w:szCs w:val="15"/>
        </w:rPr>
        <w:t xml:space="preserve">, Китай </w:t>
      </w:r>
    </w:p>
    <w:p w:rsidR="006A7FC6" w:rsidRPr="006A7FC6" w:rsidRDefault="006A7FC6" w:rsidP="006A7FC6">
      <w:pPr>
        <w:tabs>
          <w:tab w:val="left" w:pos="6276"/>
        </w:tabs>
        <w:spacing w:line="240" w:lineRule="exac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Дата производства: ию</w:t>
      </w:r>
      <w:r w:rsidRPr="006A7FC6">
        <w:rPr>
          <w:rFonts w:ascii="Arial" w:hAnsi="Arial" w:cs="Arial"/>
          <w:sz w:val="15"/>
          <w:szCs w:val="15"/>
          <w:lang w:val="be-BY"/>
        </w:rPr>
        <w:t>л</w:t>
      </w:r>
      <w:r w:rsidRPr="006A7FC6">
        <w:rPr>
          <w:rFonts w:ascii="Arial" w:hAnsi="Arial" w:cs="Arial"/>
          <w:sz w:val="15"/>
          <w:szCs w:val="15"/>
          <w:lang w:val="ru-RU"/>
        </w:rPr>
        <w:t>ь 202</w:t>
      </w:r>
      <w:r w:rsidRPr="006A7FC6">
        <w:rPr>
          <w:rFonts w:ascii="Arial" w:hAnsi="Arial" w:cs="Arial"/>
          <w:sz w:val="15"/>
          <w:szCs w:val="15"/>
          <w:lang w:val="be-BY"/>
        </w:rPr>
        <w:t>5</w:t>
      </w:r>
      <w:r w:rsidRPr="006A7FC6">
        <w:rPr>
          <w:rFonts w:ascii="Arial" w:hAnsi="Arial" w:cs="Arial"/>
          <w:sz w:val="15"/>
          <w:szCs w:val="15"/>
          <w:lang w:val="ru-RU"/>
        </w:rPr>
        <w:t>г.</w:t>
      </w:r>
    </w:p>
    <w:p w:rsidR="006A7FC6" w:rsidRPr="006A7FC6" w:rsidRDefault="006A7FC6" w:rsidP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</w:p>
    <w:p w:rsidR="006A7FC6" w:rsidRPr="006A7FC6" w:rsidRDefault="006A7FC6" w:rsidP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Импортер в Республику Беларусь:</w:t>
      </w:r>
    </w:p>
    <w:p w:rsidR="006A7FC6" w:rsidRPr="006A7FC6" w:rsidRDefault="006A7FC6" w:rsidP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Частное предприятие «БелЧип»</w:t>
      </w:r>
    </w:p>
    <w:p w:rsidR="006A7FC6" w:rsidRPr="006A7FC6" w:rsidRDefault="006A7FC6" w:rsidP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г. Минск, ул. Тургенева, 12</w:t>
      </w:r>
    </w:p>
    <w:p w:rsidR="006A7FC6" w:rsidRPr="006A7FC6" w:rsidRDefault="006A7FC6" w:rsidP="006A7FC6">
      <w:pPr>
        <w:spacing w:line="0" w:lineRule="atLeast"/>
        <w:rPr>
          <w:rFonts w:ascii="Arial" w:hAnsi="Arial" w:cs="Arial"/>
          <w:sz w:val="15"/>
          <w:szCs w:val="15"/>
          <w:lang w:val="ru-RU"/>
        </w:rPr>
      </w:pPr>
      <w:r w:rsidRPr="006A7FC6">
        <w:rPr>
          <w:rFonts w:ascii="Arial" w:hAnsi="Arial" w:cs="Arial"/>
          <w:sz w:val="15"/>
          <w:szCs w:val="15"/>
          <w:lang w:val="ru-RU"/>
        </w:rPr>
        <w:t>тел.+375-17-3161410</w:t>
      </w:r>
    </w:p>
    <w:p w:rsidR="006A7FC6" w:rsidRPr="006A7FC6" w:rsidRDefault="006A7FC6" w:rsidP="006A7FC6">
      <w:pPr>
        <w:spacing w:line="0" w:lineRule="atLeast"/>
        <w:rPr>
          <w:rFonts w:ascii="Arial" w:hAnsi="Arial" w:cs="Arial"/>
          <w:sz w:val="15"/>
          <w:szCs w:val="15"/>
        </w:rPr>
      </w:pPr>
      <w:r w:rsidRPr="006A7FC6">
        <w:rPr>
          <w:rFonts w:ascii="Arial" w:hAnsi="Arial" w:cs="Arial"/>
          <w:sz w:val="15"/>
          <w:szCs w:val="15"/>
        </w:rPr>
        <w:t>www.belchip.by</w:t>
      </w:r>
    </w:p>
    <w:p w:rsidR="006A7FC6" w:rsidRDefault="006A7FC6" w:rsidP="006A7FC6">
      <w:pPr>
        <w:spacing w:line="0" w:lineRule="atLeast"/>
        <w:rPr>
          <w:rFonts w:ascii="Arial" w:hAnsi="Arial" w:cs="Arial"/>
          <w:sz w:val="16"/>
          <w:lang w:eastAsia="en-US"/>
        </w:rPr>
      </w:pPr>
    </w:p>
    <w:p w:rsidR="00C47DA0" w:rsidRDefault="006A7FC6" w:rsidP="006A7FC6">
      <w:pPr>
        <w:tabs>
          <w:tab w:val="left" w:pos="220"/>
        </w:tabs>
        <w:spacing w:line="0" w:lineRule="atLeast"/>
        <w:rPr>
          <w:rFonts w:ascii="Arial" w:hAnsi="Arial" w:cs="Arial"/>
          <w:sz w:val="15"/>
          <w:szCs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1363980</wp:posOffset>
                </wp:positionV>
                <wp:extent cx="666750" cy="198120"/>
                <wp:effectExtent l="0" t="0" r="0" b="0"/>
                <wp:wrapNone/>
                <wp:docPr id="55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98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6A7FC6" w:rsidRDefault="006A7FC6">
                            <w:pPr>
                              <w:rPr>
                                <w:rFonts w:ascii="Arial" w:hAnsi="Arial" w:cs="Arial"/>
                                <w:color w:val="80808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7" o:spid="_x0000_s1032" type="#_x0000_t202" style="position:absolute;left:0;text-align:left;margin-left:131.25pt;margin-top:107.4pt;width:52.5pt;height:15.6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" o:allowincell="f" stroked="f">
                <v:fill opacity="0"/>
                <v:textbox inset=".05pt,.05pt,.05pt,.05pt">
                  <w:txbxContent>
                    <w:p w:rsidR="006A7FC6" w:rsidRDefault="006A7FC6">
                      <w:pPr>
                        <w:rPr>
                          <w:rFonts w:ascii="Arial" w:hAnsi="Arial" w:cs="Arial"/>
                          <w:color w:val="80808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47DA0">
      <w:footerReference w:type="default" r:id="rId35"/>
      <w:footerReference w:type="first" r:id="rId36"/>
      <w:pgSz w:w="4535" w:h="6803"/>
      <w:pgMar w:top="283" w:right="284" w:bottom="283" w:left="284" w:header="0" w:footer="170" w:gutter="0"/>
      <w:cols w:space="720"/>
      <w:formProt w:val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31" w:rsidRDefault="00612231">
      <w:r>
        <w:separator/>
      </w:r>
    </w:p>
  </w:endnote>
  <w:endnote w:type="continuationSeparator" w:id="0">
    <w:p w:rsidR="00612231" w:rsidRDefault="0061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;微软雅黑"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C6" w:rsidRDefault="006A7FC6">
    <w:pPr>
      <w:pStyle w:val="a9"/>
      <w:jc w:val="center"/>
      <w:rPr>
        <w:rFonts w:ascii="Arial" w:hAnsi="Arial" w:cs="Arial"/>
        <w:sz w:val="11"/>
        <w:szCs w:val="11"/>
      </w:rPr>
    </w:pPr>
    <w:r>
      <w:rPr>
        <w:rFonts w:ascii="Arial" w:hAnsi="Arial" w:cs="Arial"/>
        <w:kern w:val="0"/>
        <w:sz w:val="11"/>
        <w:szCs w:val="11"/>
      </w:rPr>
      <w:t>-</w:t>
    </w:r>
    <w:r>
      <w:rPr>
        <w:rFonts w:ascii="Arial" w:hAnsi="Arial" w:cs="Arial"/>
        <w:kern w:val="0"/>
        <w:sz w:val="11"/>
        <w:szCs w:val="11"/>
      </w:rPr>
      <w:fldChar w:fldCharType="begin"/>
    </w:r>
    <w:r>
      <w:rPr>
        <w:rFonts w:ascii="Arial" w:hAnsi="Arial" w:cs="Arial"/>
        <w:kern w:val="0"/>
        <w:sz w:val="11"/>
        <w:szCs w:val="11"/>
      </w:rPr>
      <w:instrText>PAGE</w:instrText>
    </w:r>
    <w:r>
      <w:rPr>
        <w:rFonts w:ascii="Arial" w:hAnsi="Arial" w:cs="Arial"/>
        <w:kern w:val="0"/>
        <w:sz w:val="11"/>
        <w:szCs w:val="11"/>
      </w:rPr>
      <w:fldChar w:fldCharType="separate"/>
    </w:r>
    <w:r w:rsidR="00DA3FAC">
      <w:rPr>
        <w:rFonts w:ascii="Arial" w:hAnsi="Arial" w:cs="Arial"/>
        <w:noProof/>
        <w:kern w:val="0"/>
        <w:sz w:val="11"/>
        <w:szCs w:val="11"/>
      </w:rPr>
      <w:t>2</w:t>
    </w:r>
    <w:r>
      <w:rPr>
        <w:rFonts w:ascii="Arial" w:hAnsi="Arial" w:cs="Arial"/>
        <w:kern w:val="0"/>
        <w:sz w:val="11"/>
        <w:szCs w:val="11"/>
      </w:rPr>
      <w:fldChar w:fldCharType="end"/>
    </w:r>
    <w:r>
      <w:rPr>
        <w:rFonts w:ascii="Arial" w:hAnsi="Arial" w:cs="Arial"/>
        <w:kern w:val="0"/>
        <w:sz w:val="11"/>
        <w:szCs w:val="11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C6" w:rsidRDefault="006A7F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31" w:rsidRDefault="00612231">
      <w:r>
        <w:separator/>
      </w:r>
    </w:p>
  </w:footnote>
  <w:footnote w:type="continuationSeparator" w:id="0">
    <w:p w:rsidR="00612231" w:rsidRDefault="0061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2AB7"/>
    <w:multiLevelType w:val="multilevel"/>
    <w:tmpl w:val="BE96F970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Arial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C7F96"/>
    <w:multiLevelType w:val="multilevel"/>
    <w:tmpl w:val="C2DCEF3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Arial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26140E21"/>
    <w:multiLevelType w:val="multilevel"/>
    <w:tmpl w:val="8118FA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3B3068"/>
    <w:multiLevelType w:val="multilevel"/>
    <w:tmpl w:val="962A3CA0"/>
    <w:lvl w:ilvl="0">
      <w:start w:val="1"/>
      <w:numFmt w:val="bullet"/>
      <w:lvlText w:val="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24FC4"/>
    <w:multiLevelType w:val="multilevel"/>
    <w:tmpl w:val="A58099FA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A5356C"/>
    <w:multiLevelType w:val="multilevel"/>
    <w:tmpl w:val="7B20DF3C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  <w:sz w:val="15"/>
        <w:szCs w:val="15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compatSetting w:name="compatibilityMode" w:uri="http://schemas.microsoft.com/office/word" w:val="14"/>
  </w:compat>
  <w:rsids>
    <w:rsidRoot w:val="00C47DA0"/>
    <w:rsid w:val="00110510"/>
    <w:rsid w:val="00607CB1"/>
    <w:rsid w:val="00612231"/>
    <w:rsid w:val="006A2FB9"/>
    <w:rsid w:val="006A7FC6"/>
    <w:rsid w:val="006F178A"/>
    <w:rsid w:val="00C3662E"/>
    <w:rsid w:val="00C47DA0"/>
    <w:rsid w:val="00C85EA5"/>
    <w:rsid w:val="00D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5CA441-E4DA-460E-8566-70BBF7FC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360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hd w:val="clear" w:color="auto" w:fill="E5E5E5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0" w:lineRule="atLeast"/>
      <w:outlineLvl w:val="2"/>
    </w:pPr>
    <w:rPr>
      <w:rFonts w:ascii="Arial" w:eastAsia="华文楷体;微软雅黑" w:hAnsi="Arial" w:cs="Arial"/>
      <w:b/>
      <w:bCs/>
      <w:i/>
      <w:iCs/>
      <w:sz w:val="16"/>
      <w:shd w:val="clear" w:color="auto" w:fill="E5E5E5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0" w:lineRule="atLeast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Arial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lang w:val="en-US"/>
    </w:rPr>
  </w:style>
  <w:style w:type="character" w:customStyle="1" w:styleId="WW8Num3z0">
    <w:name w:val="WW8Num3z0"/>
    <w:qFormat/>
    <w:rPr>
      <w:rFonts w:cs="Arial"/>
      <w:lang w:val="en-US"/>
    </w:rPr>
  </w:style>
  <w:style w:type="character" w:customStyle="1" w:styleId="WW8Num4z0">
    <w:name w:val="WW8Num4z0"/>
    <w:qFormat/>
    <w:rPr>
      <w:rFonts w:ascii="Wingdings" w:hAnsi="Wingdings" w:cs="Wingdings"/>
      <w:sz w:val="15"/>
      <w:szCs w:val="15"/>
      <w:lang w:val="en-US"/>
    </w:rPr>
  </w:style>
  <w:style w:type="character" w:customStyle="1" w:styleId="WW8Num5z0">
    <w:name w:val="WW8Num5z0"/>
    <w:qFormat/>
  </w:style>
  <w:style w:type="character" w:customStyle="1" w:styleId="a3">
    <w:name w:val="默认段落字体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line="0" w:lineRule="atLeast"/>
    </w:pPr>
    <w:rPr>
      <w:rFonts w:ascii="Arial" w:hAnsi="Arial" w:cs="Arial"/>
      <w:sz w:val="16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7">
    <w:name w:val="题注"/>
    <w:basedOn w:val="a"/>
    <w:next w:val="a"/>
    <w:qFormat/>
    <w:pPr>
      <w:spacing w:line="0" w:lineRule="atLeast"/>
    </w:pPr>
    <w:rPr>
      <w:rFonts w:ascii="Arial" w:hAnsi="Arial" w:cs="Arial"/>
      <w:i/>
      <w:iCs/>
      <w:shd w:val="clear" w:color="auto" w:fill="E5E5E5"/>
    </w:rPr>
  </w:style>
  <w:style w:type="paragraph" w:styleId="a8">
    <w:name w:val="Body Text Indent"/>
    <w:basedOn w:val="a"/>
    <w:pPr>
      <w:spacing w:line="0" w:lineRule="atLeast"/>
      <w:ind w:left="360"/>
    </w:pPr>
    <w:rPr>
      <w:rFonts w:ascii="Arial" w:hAnsi="Arial" w:cs="Arial"/>
    </w:rPr>
  </w:style>
  <w:style w:type="paragraph" w:customStyle="1" w:styleId="20">
    <w:name w:val="正文文本缩进 2"/>
    <w:basedOn w:val="a"/>
    <w:qFormat/>
    <w:pPr>
      <w:spacing w:line="0" w:lineRule="atLeast"/>
      <w:ind w:left="360"/>
    </w:pPr>
    <w:rPr>
      <w:rFonts w:ascii="Arial" w:hAnsi="Arial" w:cs="Arial"/>
      <w:sz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b">
    <w:name w:val="普通(网站)"/>
    <w:basedOn w:val="a"/>
    <w:qFormat/>
    <w:pPr>
      <w:spacing w:before="100" w:after="100"/>
      <w:jc w:val="left"/>
    </w:pPr>
    <w:rPr>
      <w:kern w:val="0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c">
    <w:name w:val="Hyperlink"/>
    <w:basedOn w:val="a0"/>
    <w:uiPriority w:val="99"/>
    <w:unhideWhenUsed/>
    <w:rsid w:val="006A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gi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6744</TotalTime>
  <Pages>16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2025-07-23T13:04:00Z</dcterms:created>
  <dcterms:modified xsi:type="dcterms:W3CDTF">2025-07-30T19:47:00Z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2019-05-13T06:31:00Z</dcterms:created>
  <dc:creator>吴金水</dc:creator>
  <dc:description/>
  <dc:language>en-US</dc:language>
  <cp:lastModifiedBy>Administrator</cp:lastModifiedBy>
  <cp:lastPrinted>2024-03-26T10:52:00Z</cp:lastPrinted>
  <dcterms:modified xsi:type="dcterms:W3CDTF">2024-03-26T06:29:22Z</dcterms:modified>
  <cp:revision>10</cp:revision>
  <dc:subject/>
  <dc:title>M83     instruction manual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53F3EB2E993C47F7B9582A37168A8560_12</vt:lpwstr>
  </property>
  <property fmtid="{D5CDD505-2E9C-101B-9397-08002B2CF9AE}" pid="3" name="KSOProductBuildVer">
    <vt:lpwstr>2052-12.1.0.16412</vt:lpwstr>
  </property>
  <property fmtid="{D5CDD505-2E9C-101B-9397-08002B2CF9AE}" pid="4" name="commondata">
    <vt:lpwstr>commondata</vt:lpwstr>
  </property>
</Properties>
</file>